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firstLine="0"/>
        <w:jc w:val="center"/>
        <w:textAlignment w:val="auto"/>
        <w:rPr>
          <w:rFonts w:hint="default" w:ascii="Times New Roman" w:hAnsi="Times New Roman" w:eastAsia="方正小标宋简体" w:cs="Times New Roman"/>
          <w:b w:val="0"/>
          <w:bCs w:val="0"/>
          <w:color w:val="auto"/>
          <w:sz w:val="36"/>
          <w:szCs w:val="36"/>
        </w:rPr>
      </w:pPr>
      <w:bookmarkStart w:id="0" w:name="_GoBack"/>
      <w:bookmarkEnd w:id="0"/>
      <w:r>
        <w:rPr>
          <w:rFonts w:hint="eastAsia" w:ascii="Times New Roman" w:hAnsi="Times New Roman" w:eastAsia="方正小标宋简体" w:cs="Times New Roman"/>
          <w:b w:val="0"/>
          <w:bCs w:val="0"/>
          <w:color w:val="auto"/>
          <w:sz w:val="36"/>
          <w:szCs w:val="36"/>
          <w:lang w:eastAsia="zh-CN"/>
        </w:rPr>
        <w:t>遂宁市</w:t>
      </w:r>
      <w:r>
        <w:rPr>
          <w:rFonts w:hint="default" w:ascii="Times New Roman" w:hAnsi="Times New Roman" w:eastAsia="方正小标宋简体" w:cs="Times New Roman"/>
          <w:b w:val="0"/>
          <w:bCs w:val="0"/>
          <w:color w:val="auto"/>
          <w:sz w:val="36"/>
          <w:szCs w:val="36"/>
        </w:rPr>
        <w:t>异地就医登记备案表</w:t>
      </w: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tbl>
      <w:tblPr>
        <w:tblStyle w:val="2"/>
        <w:tblW w:w="9131" w:type="dxa"/>
        <w:jc w:val="center"/>
        <w:tblLayout w:type="fixed"/>
        <w:tblCellMar>
          <w:top w:w="0" w:type="dxa"/>
          <w:left w:w="108" w:type="dxa"/>
          <w:bottom w:w="0" w:type="dxa"/>
          <w:right w:w="108" w:type="dxa"/>
        </w:tblCellMar>
      </w:tblPr>
      <w:tblGrid>
        <w:gridCol w:w="1876"/>
        <w:gridCol w:w="1199"/>
        <w:gridCol w:w="1401"/>
        <w:gridCol w:w="861"/>
        <w:gridCol w:w="1027"/>
        <w:gridCol w:w="964"/>
        <w:gridCol w:w="398"/>
        <w:gridCol w:w="1405"/>
      </w:tblGrid>
      <w:tr>
        <w:tblPrEx>
          <w:tblCellMar>
            <w:top w:w="0" w:type="dxa"/>
            <w:left w:w="108" w:type="dxa"/>
            <w:bottom w:w="0" w:type="dxa"/>
            <w:right w:w="108" w:type="dxa"/>
          </w:tblCellMar>
        </w:tblPrEx>
        <w:trPr>
          <w:trHeight w:val="23" w:hRule="atLeast"/>
          <w:jc w:val="center"/>
        </w:trPr>
        <w:tc>
          <w:tcPr>
            <w:tcW w:w="18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240" w:lineRule="auto"/>
              <w:ind w:firstLine="0"/>
              <w:jc w:val="center"/>
              <w:textAlignment w:val="center"/>
              <w:rPr>
                <w:rFonts w:hint="eastAsia" w:ascii="仿宋_GB2312" w:hAnsi="仿宋_GB2312" w:eastAsia="仿宋_GB2312" w:cs="仿宋_GB2312"/>
                <w:snapToGrid w:val="0"/>
                <w:kern w:val="21"/>
                <w:sz w:val="22"/>
                <w:szCs w:val="22"/>
              </w:rPr>
            </w:pPr>
            <w:r>
              <w:rPr>
                <w:rFonts w:hint="eastAsia" w:ascii="仿宋_GB2312" w:hAnsi="仿宋_GB2312" w:eastAsia="仿宋_GB2312" w:cs="仿宋_GB2312"/>
                <w:snapToGrid w:val="0"/>
                <w:kern w:val="21"/>
                <w:sz w:val="22"/>
                <w:szCs w:val="22"/>
              </w:rPr>
              <w:t>姓名</w:t>
            </w: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240" w:lineRule="auto"/>
              <w:ind w:firstLine="0"/>
              <w:jc w:val="center"/>
              <w:textAlignment w:val="center"/>
              <w:rPr>
                <w:rFonts w:hint="eastAsia" w:ascii="仿宋_GB2312" w:hAnsi="仿宋_GB2312" w:eastAsia="仿宋_GB2312" w:cs="仿宋_GB2312"/>
                <w:snapToGrid w:val="0"/>
                <w:kern w:val="21"/>
                <w:sz w:val="22"/>
                <w:szCs w:val="22"/>
              </w:rPr>
            </w:pPr>
          </w:p>
        </w:tc>
        <w:tc>
          <w:tcPr>
            <w:tcW w:w="140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240" w:lineRule="auto"/>
              <w:ind w:firstLine="0"/>
              <w:jc w:val="center"/>
              <w:textAlignment w:val="center"/>
              <w:rPr>
                <w:rFonts w:hint="eastAsia" w:ascii="仿宋_GB2312" w:hAnsi="仿宋_GB2312" w:eastAsia="仿宋_GB2312" w:cs="仿宋_GB2312"/>
                <w:snapToGrid w:val="0"/>
                <w:kern w:val="21"/>
                <w:sz w:val="22"/>
                <w:szCs w:val="22"/>
              </w:rPr>
            </w:pPr>
            <w:r>
              <w:rPr>
                <w:rFonts w:hint="eastAsia" w:ascii="仿宋_GB2312" w:hAnsi="仿宋_GB2312" w:eastAsia="仿宋_GB2312" w:cs="仿宋_GB2312"/>
                <w:snapToGrid w:val="0"/>
                <w:kern w:val="21"/>
                <w:sz w:val="22"/>
                <w:szCs w:val="22"/>
              </w:rPr>
              <w:t>性别</w:t>
            </w:r>
          </w:p>
        </w:tc>
        <w:tc>
          <w:tcPr>
            <w:tcW w:w="188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adjustRightInd w:val="0"/>
              <w:snapToGrid w:val="0"/>
              <w:spacing w:line="240" w:lineRule="auto"/>
              <w:ind w:firstLine="0"/>
              <w:jc w:val="center"/>
              <w:textAlignment w:val="center"/>
              <w:rPr>
                <w:rFonts w:hint="eastAsia" w:ascii="仿宋_GB2312" w:hAnsi="仿宋_GB2312" w:eastAsia="仿宋_GB2312" w:cs="仿宋_GB2312"/>
                <w:snapToGrid w:val="0"/>
                <w:kern w:val="21"/>
                <w:sz w:val="22"/>
                <w:szCs w:val="22"/>
              </w:rPr>
            </w:pPr>
          </w:p>
        </w:tc>
        <w:tc>
          <w:tcPr>
            <w:tcW w:w="1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240" w:lineRule="auto"/>
              <w:ind w:firstLine="0"/>
              <w:jc w:val="center"/>
              <w:textAlignment w:val="center"/>
              <w:rPr>
                <w:rFonts w:hint="eastAsia" w:ascii="仿宋_GB2312" w:hAnsi="仿宋_GB2312" w:eastAsia="仿宋_GB2312" w:cs="仿宋_GB2312"/>
                <w:snapToGrid w:val="0"/>
                <w:kern w:val="21"/>
                <w:sz w:val="22"/>
                <w:szCs w:val="22"/>
              </w:rPr>
            </w:pPr>
            <w:r>
              <w:rPr>
                <w:rFonts w:hint="eastAsia" w:ascii="仿宋_GB2312" w:hAnsi="仿宋_GB2312" w:eastAsia="仿宋_GB2312" w:cs="仿宋_GB2312"/>
                <w:snapToGrid w:val="0"/>
                <w:kern w:val="21"/>
                <w:sz w:val="22"/>
                <w:szCs w:val="22"/>
              </w:rPr>
              <w:t>险种</w:t>
            </w:r>
          </w:p>
        </w:tc>
        <w:tc>
          <w:tcPr>
            <w:tcW w:w="14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240" w:lineRule="auto"/>
              <w:ind w:firstLine="0"/>
              <w:jc w:val="center"/>
              <w:textAlignment w:val="center"/>
              <w:rPr>
                <w:rFonts w:hint="eastAsia" w:ascii="仿宋_GB2312" w:hAnsi="仿宋_GB2312" w:eastAsia="仿宋_GB2312" w:cs="仿宋_GB2312"/>
                <w:snapToGrid w:val="0"/>
                <w:kern w:val="21"/>
                <w:sz w:val="22"/>
                <w:szCs w:val="22"/>
              </w:rPr>
            </w:pPr>
            <w:r>
              <w:rPr>
                <w:rFonts w:hint="eastAsia" w:ascii="Times New Roman" w:hAnsi="Times New Roman" w:eastAsia="仿宋_GB2312" w:cs="仿宋_GB2312"/>
                <w:snapToGrid w:val="0"/>
                <w:kern w:val="21"/>
                <w:sz w:val="22"/>
                <w:szCs w:val="22"/>
              </w:rPr>
              <w:t>1</w:t>
            </w:r>
            <w:r>
              <w:rPr>
                <w:rFonts w:hint="eastAsia" w:ascii="仿宋_GB2312" w:hAnsi="仿宋_GB2312" w:eastAsia="仿宋_GB2312" w:cs="仿宋_GB2312"/>
                <w:snapToGrid w:val="0"/>
                <w:kern w:val="21"/>
                <w:sz w:val="22"/>
                <w:szCs w:val="22"/>
              </w:rPr>
              <w:t>.职工医保</w:t>
            </w:r>
          </w:p>
          <w:p>
            <w:pPr>
              <w:adjustRightInd w:val="0"/>
              <w:snapToGrid w:val="0"/>
              <w:spacing w:line="240" w:lineRule="auto"/>
              <w:ind w:firstLine="0"/>
              <w:jc w:val="center"/>
              <w:textAlignment w:val="center"/>
              <w:rPr>
                <w:rFonts w:hint="eastAsia" w:ascii="仿宋_GB2312" w:hAnsi="仿宋_GB2312" w:eastAsia="仿宋_GB2312" w:cs="仿宋_GB2312"/>
                <w:snapToGrid w:val="0"/>
                <w:kern w:val="21"/>
                <w:sz w:val="22"/>
                <w:szCs w:val="22"/>
              </w:rPr>
            </w:pPr>
            <w:r>
              <w:rPr>
                <w:rFonts w:hint="eastAsia" w:ascii="Times New Roman" w:hAnsi="Times New Roman" w:eastAsia="仿宋_GB2312" w:cs="仿宋_GB2312"/>
                <w:snapToGrid w:val="0"/>
                <w:kern w:val="21"/>
                <w:sz w:val="22"/>
                <w:szCs w:val="22"/>
              </w:rPr>
              <w:t>2</w:t>
            </w:r>
            <w:r>
              <w:rPr>
                <w:rFonts w:hint="eastAsia" w:ascii="仿宋_GB2312" w:hAnsi="仿宋_GB2312" w:eastAsia="仿宋_GB2312" w:cs="仿宋_GB2312"/>
                <w:snapToGrid w:val="0"/>
                <w:kern w:val="21"/>
                <w:sz w:val="22"/>
                <w:szCs w:val="22"/>
              </w:rPr>
              <w:t>.居民医保</w:t>
            </w:r>
          </w:p>
        </w:tc>
      </w:tr>
      <w:tr>
        <w:tblPrEx>
          <w:tblCellMar>
            <w:top w:w="0" w:type="dxa"/>
            <w:left w:w="108" w:type="dxa"/>
            <w:bottom w:w="0" w:type="dxa"/>
            <w:right w:w="108" w:type="dxa"/>
          </w:tblCellMar>
        </w:tblPrEx>
        <w:trPr>
          <w:trHeight w:val="1869" w:hRule="atLeast"/>
          <w:jc w:val="center"/>
        </w:trPr>
        <w:tc>
          <w:tcPr>
            <w:tcW w:w="18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240" w:lineRule="auto"/>
              <w:ind w:firstLine="0"/>
              <w:jc w:val="center"/>
              <w:textAlignment w:val="center"/>
              <w:rPr>
                <w:rFonts w:hint="eastAsia" w:ascii="仿宋_GB2312" w:hAnsi="仿宋_GB2312" w:eastAsia="仿宋_GB2312" w:cs="仿宋_GB2312"/>
                <w:snapToGrid w:val="0"/>
                <w:kern w:val="21"/>
                <w:sz w:val="22"/>
                <w:szCs w:val="22"/>
              </w:rPr>
            </w:pPr>
            <w:r>
              <w:rPr>
                <w:rFonts w:hint="eastAsia" w:ascii="仿宋_GB2312" w:hAnsi="仿宋_GB2312" w:eastAsia="仿宋_GB2312" w:cs="仿宋_GB2312"/>
                <w:snapToGrid w:val="0"/>
                <w:kern w:val="21"/>
                <w:sz w:val="22"/>
                <w:szCs w:val="22"/>
              </w:rPr>
              <w:t>人员类别</w:t>
            </w:r>
          </w:p>
        </w:tc>
        <w:tc>
          <w:tcPr>
            <w:tcW w:w="26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240" w:lineRule="auto"/>
              <w:ind w:firstLine="0"/>
              <w:textAlignment w:val="center"/>
              <w:rPr>
                <w:rFonts w:hint="eastAsia" w:ascii="仿宋_GB2312" w:hAnsi="仿宋_GB2312" w:eastAsia="仿宋_GB2312" w:cs="仿宋_GB2312"/>
                <w:snapToGrid w:val="0"/>
                <w:kern w:val="21"/>
                <w:sz w:val="22"/>
                <w:szCs w:val="22"/>
              </w:rPr>
            </w:pPr>
            <w:r>
              <w:rPr>
                <w:rFonts w:hint="eastAsia" w:ascii="Times New Roman" w:hAnsi="Times New Roman" w:eastAsia="仿宋_GB2312" w:cs="仿宋_GB2312"/>
                <w:snapToGrid w:val="0"/>
                <w:kern w:val="21"/>
                <w:sz w:val="22"/>
                <w:szCs w:val="22"/>
              </w:rPr>
              <w:t>1</w:t>
            </w:r>
            <w:r>
              <w:rPr>
                <w:rFonts w:hint="eastAsia" w:ascii="仿宋_GB2312" w:hAnsi="仿宋_GB2312" w:eastAsia="仿宋_GB2312" w:cs="仿宋_GB2312"/>
                <w:snapToGrid w:val="0"/>
                <w:kern w:val="21"/>
                <w:sz w:val="22"/>
                <w:szCs w:val="22"/>
              </w:rPr>
              <w:t>.异地安置退休人员</w:t>
            </w:r>
          </w:p>
          <w:p>
            <w:pPr>
              <w:adjustRightInd w:val="0"/>
              <w:snapToGrid w:val="0"/>
              <w:spacing w:line="240" w:lineRule="auto"/>
              <w:ind w:firstLine="0"/>
              <w:textAlignment w:val="center"/>
              <w:rPr>
                <w:rFonts w:hint="eastAsia" w:ascii="仿宋_GB2312" w:hAnsi="仿宋_GB2312" w:eastAsia="仿宋_GB2312" w:cs="仿宋_GB2312"/>
                <w:snapToGrid w:val="0"/>
                <w:kern w:val="21"/>
                <w:sz w:val="22"/>
                <w:szCs w:val="22"/>
              </w:rPr>
            </w:pPr>
            <w:r>
              <w:rPr>
                <w:rFonts w:hint="eastAsia" w:ascii="Times New Roman" w:hAnsi="Times New Roman" w:eastAsia="仿宋_GB2312" w:cs="仿宋_GB2312"/>
                <w:snapToGrid w:val="0"/>
                <w:kern w:val="21"/>
                <w:sz w:val="22"/>
                <w:szCs w:val="22"/>
              </w:rPr>
              <w:t>2</w:t>
            </w:r>
            <w:r>
              <w:rPr>
                <w:rFonts w:hint="eastAsia" w:ascii="仿宋_GB2312" w:hAnsi="仿宋_GB2312" w:eastAsia="仿宋_GB2312" w:cs="仿宋_GB2312"/>
                <w:snapToGrid w:val="0"/>
                <w:kern w:val="21"/>
                <w:sz w:val="22"/>
                <w:szCs w:val="22"/>
              </w:rPr>
              <w:t>.异地长期居住人员</w:t>
            </w:r>
          </w:p>
          <w:p>
            <w:pPr>
              <w:adjustRightInd w:val="0"/>
              <w:snapToGrid w:val="0"/>
              <w:spacing w:line="240" w:lineRule="auto"/>
              <w:ind w:firstLine="0"/>
              <w:textAlignment w:val="center"/>
              <w:rPr>
                <w:rFonts w:hint="eastAsia" w:ascii="仿宋_GB2312" w:hAnsi="仿宋_GB2312" w:eastAsia="仿宋_GB2312" w:cs="仿宋_GB2312"/>
                <w:snapToGrid w:val="0"/>
                <w:kern w:val="21"/>
                <w:sz w:val="22"/>
                <w:szCs w:val="22"/>
              </w:rPr>
            </w:pPr>
            <w:r>
              <w:rPr>
                <w:rFonts w:hint="eastAsia" w:ascii="Times New Roman" w:hAnsi="Times New Roman" w:eastAsia="仿宋_GB2312" w:cs="仿宋_GB2312"/>
                <w:snapToGrid w:val="0"/>
                <w:kern w:val="21"/>
                <w:sz w:val="22"/>
                <w:szCs w:val="22"/>
              </w:rPr>
              <w:t>3</w:t>
            </w:r>
            <w:r>
              <w:rPr>
                <w:rFonts w:hint="eastAsia" w:ascii="仿宋_GB2312" w:hAnsi="仿宋_GB2312" w:eastAsia="仿宋_GB2312" w:cs="仿宋_GB2312"/>
                <w:snapToGrid w:val="0"/>
                <w:kern w:val="21"/>
                <w:sz w:val="22"/>
                <w:szCs w:val="22"/>
              </w:rPr>
              <w:t>.常驻异地工作人员</w:t>
            </w:r>
          </w:p>
          <w:p>
            <w:pPr>
              <w:adjustRightInd w:val="0"/>
              <w:snapToGrid w:val="0"/>
              <w:spacing w:line="240" w:lineRule="auto"/>
              <w:ind w:firstLine="0"/>
              <w:textAlignment w:val="center"/>
              <w:rPr>
                <w:rFonts w:hint="eastAsia" w:ascii="仿宋_GB2312" w:hAnsi="仿宋_GB2312" w:eastAsia="仿宋_GB2312" w:cs="仿宋_GB2312"/>
                <w:snapToGrid w:val="0"/>
                <w:kern w:val="21"/>
                <w:sz w:val="22"/>
                <w:szCs w:val="22"/>
              </w:rPr>
            </w:pPr>
            <w:r>
              <w:rPr>
                <w:rFonts w:hint="eastAsia" w:ascii="Times New Roman" w:hAnsi="Times New Roman" w:eastAsia="仿宋_GB2312" w:cs="仿宋_GB2312"/>
                <w:snapToGrid w:val="0"/>
                <w:kern w:val="21"/>
                <w:sz w:val="22"/>
                <w:szCs w:val="22"/>
              </w:rPr>
              <w:t>4</w:t>
            </w:r>
            <w:r>
              <w:rPr>
                <w:rFonts w:hint="eastAsia" w:ascii="仿宋_GB2312" w:hAnsi="仿宋_GB2312" w:eastAsia="仿宋_GB2312" w:cs="仿宋_GB2312"/>
                <w:snapToGrid w:val="0"/>
                <w:kern w:val="21"/>
                <w:sz w:val="22"/>
                <w:szCs w:val="22"/>
              </w:rPr>
              <w:t>.异地转诊人员</w:t>
            </w:r>
          </w:p>
          <w:p>
            <w:pPr>
              <w:adjustRightInd w:val="0"/>
              <w:snapToGrid w:val="0"/>
              <w:spacing w:line="240" w:lineRule="auto"/>
              <w:ind w:firstLine="0"/>
              <w:textAlignment w:val="center"/>
              <w:rPr>
                <w:rFonts w:hint="eastAsia" w:ascii="仿宋_GB2312" w:hAnsi="仿宋_GB2312" w:eastAsia="仿宋_GB2312" w:cs="仿宋_GB2312"/>
                <w:snapToGrid w:val="0"/>
                <w:kern w:val="21"/>
                <w:sz w:val="22"/>
                <w:szCs w:val="22"/>
              </w:rPr>
            </w:pPr>
            <w:r>
              <w:rPr>
                <w:rFonts w:hint="eastAsia" w:ascii="Times New Roman" w:hAnsi="Times New Roman" w:eastAsia="仿宋_GB2312" w:cs="仿宋_GB2312"/>
                <w:snapToGrid w:val="0"/>
                <w:kern w:val="21"/>
                <w:sz w:val="22"/>
                <w:szCs w:val="22"/>
              </w:rPr>
              <w:t>5</w:t>
            </w:r>
            <w:r>
              <w:rPr>
                <w:rFonts w:hint="eastAsia" w:ascii="仿宋_GB2312" w:hAnsi="仿宋_GB2312" w:eastAsia="仿宋_GB2312" w:cs="仿宋_GB2312"/>
                <w:snapToGrid w:val="0"/>
                <w:kern w:val="21"/>
                <w:sz w:val="22"/>
                <w:szCs w:val="22"/>
              </w:rPr>
              <w:t>.其他临时外出就医人员</w:t>
            </w:r>
          </w:p>
        </w:tc>
        <w:tc>
          <w:tcPr>
            <w:tcW w:w="188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240" w:lineRule="auto"/>
              <w:ind w:firstLine="0"/>
              <w:jc w:val="center"/>
              <w:textAlignment w:val="center"/>
              <w:rPr>
                <w:rFonts w:hint="eastAsia" w:ascii="仿宋_GB2312" w:hAnsi="仿宋_GB2312" w:eastAsia="仿宋_GB2312" w:cs="仿宋_GB2312"/>
                <w:snapToGrid w:val="0"/>
                <w:kern w:val="21"/>
                <w:sz w:val="22"/>
                <w:szCs w:val="22"/>
              </w:rPr>
            </w:pPr>
            <w:r>
              <w:rPr>
                <w:rFonts w:hint="eastAsia" w:ascii="仿宋_GB2312" w:hAnsi="仿宋_GB2312" w:eastAsia="仿宋_GB2312" w:cs="仿宋_GB2312"/>
                <w:snapToGrid w:val="0"/>
                <w:kern w:val="21"/>
                <w:sz w:val="22"/>
                <w:szCs w:val="22"/>
              </w:rPr>
              <w:t>登记类别</w:t>
            </w:r>
          </w:p>
        </w:tc>
        <w:tc>
          <w:tcPr>
            <w:tcW w:w="27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240" w:lineRule="auto"/>
              <w:ind w:firstLine="0"/>
              <w:jc w:val="center"/>
              <w:textAlignment w:val="center"/>
              <w:rPr>
                <w:rFonts w:hint="eastAsia" w:ascii="仿宋_GB2312" w:hAnsi="仿宋_GB2312" w:eastAsia="仿宋_GB2312" w:cs="仿宋_GB2312"/>
                <w:snapToGrid w:val="0"/>
                <w:kern w:val="21"/>
                <w:sz w:val="22"/>
                <w:szCs w:val="22"/>
              </w:rPr>
            </w:pPr>
            <w:r>
              <w:rPr>
                <w:rFonts w:hint="eastAsia" w:ascii="仿宋_GB2312" w:hAnsi="仿宋_GB2312" w:eastAsia="仿宋_GB2312" w:cs="仿宋_GB2312"/>
                <w:snapToGrid w:val="0"/>
                <w:kern w:val="21"/>
                <w:sz w:val="22"/>
                <w:szCs w:val="22"/>
              </w:rPr>
              <w:t>新增</w:t>
            </w:r>
          </w:p>
          <w:p>
            <w:pPr>
              <w:adjustRightInd w:val="0"/>
              <w:snapToGrid w:val="0"/>
              <w:spacing w:line="240" w:lineRule="auto"/>
              <w:ind w:firstLine="0"/>
              <w:jc w:val="center"/>
              <w:textAlignment w:val="center"/>
              <w:rPr>
                <w:rFonts w:hint="eastAsia" w:ascii="仿宋_GB2312" w:hAnsi="仿宋_GB2312" w:eastAsia="仿宋_GB2312" w:cs="仿宋_GB2312"/>
                <w:snapToGrid w:val="0"/>
                <w:kern w:val="21"/>
                <w:sz w:val="22"/>
                <w:szCs w:val="22"/>
              </w:rPr>
            </w:pPr>
            <w:r>
              <w:rPr>
                <w:rFonts w:hint="eastAsia" w:ascii="仿宋_GB2312" w:hAnsi="仿宋_GB2312" w:eastAsia="仿宋_GB2312" w:cs="仿宋_GB2312"/>
                <w:snapToGrid w:val="0"/>
                <w:kern w:val="21"/>
                <w:sz w:val="22"/>
                <w:szCs w:val="22"/>
              </w:rPr>
              <w:t>变更</w:t>
            </w:r>
          </w:p>
        </w:tc>
      </w:tr>
      <w:tr>
        <w:tblPrEx>
          <w:tblCellMar>
            <w:top w:w="0" w:type="dxa"/>
            <w:left w:w="108" w:type="dxa"/>
            <w:bottom w:w="0" w:type="dxa"/>
            <w:right w:w="108" w:type="dxa"/>
          </w:tblCellMar>
        </w:tblPrEx>
        <w:trPr>
          <w:trHeight w:val="754" w:hRule="atLeast"/>
          <w:jc w:val="center"/>
        </w:trPr>
        <w:tc>
          <w:tcPr>
            <w:tcW w:w="18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240" w:lineRule="auto"/>
              <w:ind w:firstLine="0"/>
              <w:jc w:val="center"/>
              <w:textAlignment w:val="center"/>
              <w:rPr>
                <w:rFonts w:hint="eastAsia" w:ascii="仿宋_GB2312" w:hAnsi="仿宋_GB2312" w:eastAsia="仿宋_GB2312" w:cs="仿宋_GB2312"/>
                <w:snapToGrid w:val="0"/>
                <w:kern w:val="21"/>
                <w:sz w:val="22"/>
                <w:szCs w:val="22"/>
                <w:lang w:eastAsia="zh-CN"/>
              </w:rPr>
            </w:pPr>
            <w:r>
              <w:rPr>
                <w:rFonts w:hint="eastAsia" w:ascii="仿宋_GB2312" w:hAnsi="仿宋_GB2312" w:eastAsia="仿宋_GB2312" w:cs="仿宋_GB2312"/>
                <w:snapToGrid w:val="0"/>
                <w:kern w:val="21"/>
                <w:sz w:val="22"/>
                <w:szCs w:val="22"/>
                <w:lang w:eastAsia="zh-CN"/>
              </w:rPr>
              <w:t>身份证件号码</w:t>
            </w:r>
          </w:p>
        </w:tc>
        <w:tc>
          <w:tcPr>
            <w:tcW w:w="7255"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240" w:lineRule="auto"/>
              <w:ind w:firstLine="0"/>
              <w:jc w:val="center"/>
              <w:textAlignment w:val="center"/>
              <w:rPr>
                <w:rFonts w:hint="eastAsia" w:ascii="仿宋_GB2312" w:hAnsi="仿宋_GB2312" w:eastAsia="仿宋_GB2312" w:cs="仿宋_GB2312"/>
                <w:snapToGrid w:val="0"/>
                <w:kern w:val="21"/>
                <w:sz w:val="22"/>
                <w:szCs w:val="22"/>
              </w:rPr>
            </w:pPr>
          </w:p>
        </w:tc>
      </w:tr>
      <w:tr>
        <w:tblPrEx>
          <w:tblCellMar>
            <w:top w:w="0" w:type="dxa"/>
            <w:left w:w="108" w:type="dxa"/>
            <w:bottom w:w="0" w:type="dxa"/>
            <w:right w:w="108" w:type="dxa"/>
          </w:tblCellMar>
        </w:tblPrEx>
        <w:trPr>
          <w:trHeight w:val="644" w:hRule="atLeast"/>
          <w:jc w:val="center"/>
        </w:trPr>
        <w:tc>
          <w:tcPr>
            <w:tcW w:w="18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240" w:lineRule="auto"/>
              <w:ind w:firstLine="0"/>
              <w:jc w:val="center"/>
              <w:textAlignment w:val="center"/>
              <w:rPr>
                <w:rFonts w:hint="eastAsia" w:ascii="仿宋_GB2312" w:hAnsi="仿宋_GB2312" w:eastAsia="仿宋_GB2312" w:cs="仿宋_GB2312"/>
                <w:snapToGrid w:val="0"/>
                <w:kern w:val="21"/>
                <w:sz w:val="22"/>
                <w:szCs w:val="22"/>
              </w:rPr>
            </w:pPr>
            <w:r>
              <w:rPr>
                <w:rFonts w:hint="eastAsia" w:ascii="仿宋_GB2312" w:hAnsi="仿宋_GB2312" w:eastAsia="仿宋_GB2312" w:cs="仿宋_GB2312"/>
                <w:snapToGrid w:val="0"/>
                <w:kern w:val="21"/>
                <w:sz w:val="22"/>
                <w:szCs w:val="22"/>
              </w:rPr>
              <w:t>参保地</w:t>
            </w:r>
          </w:p>
        </w:tc>
        <w:tc>
          <w:tcPr>
            <w:tcW w:w="26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240" w:lineRule="auto"/>
              <w:ind w:firstLine="0"/>
              <w:jc w:val="center"/>
              <w:textAlignment w:val="center"/>
              <w:rPr>
                <w:rFonts w:hint="eastAsia" w:ascii="仿宋_GB2312" w:hAnsi="仿宋_GB2312" w:eastAsia="仿宋_GB2312" w:cs="仿宋_GB2312"/>
                <w:snapToGrid w:val="0"/>
                <w:kern w:val="21"/>
                <w:sz w:val="22"/>
                <w:szCs w:val="22"/>
              </w:rPr>
            </w:pPr>
          </w:p>
        </w:tc>
        <w:tc>
          <w:tcPr>
            <w:tcW w:w="188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240" w:lineRule="auto"/>
              <w:ind w:firstLine="0"/>
              <w:jc w:val="center"/>
              <w:textAlignment w:val="center"/>
              <w:rPr>
                <w:rFonts w:hint="eastAsia" w:ascii="仿宋_GB2312" w:hAnsi="仿宋_GB2312" w:eastAsia="仿宋_GB2312" w:cs="仿宋_GB2312"/>
                <w:snapToGrid w:val="0"/>
                <w:kern w:val="21"/>
                <w:sz w:val="22"/>
                <w:szCs w:val="22"/>
              </w:rPr>
            </w:pPr>
            <w:r>
              <w:rPr>
                <w:rFonts w:hint="eastAsia" w:ascii="仿宋_GB2312" w:hAnsi="仿宋_GB2312" w:eastAsia="仿宋_GB2312" w:cs="仿宋_GB2312"/>
                <w:snapToGrid w:val="0"/>
                <w:kern w:val="21"/>
                <w:sz w:val="22"/>
                <w:szCs w:val="22"/>
              </w:rPr>
              <w:t>异地联系地址</w:t>
            </w:r>
          </w:p>
        </w:tc>
        <w:tc>
          <w:tcPr>
            <w:tcW w:w="27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240" w:lineRule="auto"/>
              <w:ind w:firstLine="0"/>
              <w:jc w:val="center"/>
              <w:textAlignment w:val="center"/>
              <w:rPr>
                <w:rFonts w:hint="eastAsia" w:ascii="仿宋_GB2312" w:hAnsi="仿宋_GB2312" w:eastAsia="仿宋_GB2312" w:cs="仿宋_GB2312"/>
                <w:snapToGrid w:val="0"/>
                <w:kern w:val="21"/>
                <w:sz w:val="22"/>
                <w:szCs w:val="22"/>
              </w:rPr>
            </w:pPr>
          </w:p>
        </w:tc>
      </w:tr>
      <w:tr>
        <w:tblPrEx>
          <w:tblCellMar>
            <w:top w:w="0" w:type="dxa"/>
            <w:left w:w="108" w:type="dxa"/>
            <w:bottom w:w="0" w:type="dxa"/>
            <w:right w:w="108" w:type="dxa"/>
          </w:tblCellMar>
        </w:tblPrEx>
        <w:trPr>
          <w:trHeight w:val="659" w:hRule="atLeast"/>
          <w:jc w:val="center"/>
        </w:trPr>
        <w:tc>
          <w:tcPr>
            <w:tcW w:w="187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240" w:lineRule="auto"/>
              <w:ind w:firstLine="0"/>
              <w:jc w:val="center"/>
              <w:textAlignment w:val="center"/>
              <w:rPr>
                <w:rFonts w:hint="eastAsia" w:ascii="仿宋_GB2312" w:hAnsi="仿宋_GB2312" w:eastAsia="仿宋_GB2312" w:cs="仿宋_GB2312"/>
                <w:snapToGrid w:val="0"/>
                <w:kern w:val="21"/>
                <w:sz w:val="22"/>
                <w:szCs w:val="22"/>
              </w:rPr>
            </w:pPr>
            <w:r>
              <w:rPr>
                <w:rFonts w:hint="eastAsia" w:ascii="仿宋_GB2312" w:hAnsi="仿宋_GB2312" w:eastAsia="仿宋_GB2312" w:cs="仿宋_GB2312"/>
                <w:snapToGrid w:val="0"/>
                <w:kern w:val="21"/>
                <w:sz w:val="22"/>
                <w:szCs w:val="22"/>
              </w:rPr>
              <w:t>联系电话</w:t>
            </w:r>
            <w:r>
              <w:rPr>
                <w:rFonts w:hint="eastAsia" w:ascii="Times New Roman" w:hAnsi="Times New Roman" w:eastAsia="仿宋_GB2312" w:cs="仿宋_GB2312"/>
                <w:snapToGrid w:val="0"/>
                <w:kern w:val="21"/>
                <w:sz w:val="22"/>
                <w:szCs w:val="22"/>
              </w:rPr>
              <w:t>1</w:t>
            </w:r>
          </w:p>
        </w:tc>
        <w:tc>
          <w:tcPr>
            <w:tcW w:w="26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240" w:lineRule="auto"/>
              <w:ind w:firstLine="0"/>
              <w:jc w:val="center"/>
              <w:textAlignment w:val="center"/>
              <w:rPr>
                <w:rFonts w:hint="eastAsia" w:ascii="仿宋_GB2312" w:hAnsi="仿宋_GB2312" w:eastAsia="仿宋_GB2312" w:cs="仿宋_GB2312"/>
                <w:snapToGrid w:val="0"/>
                <w:kern w:val="21"/>
                <w:sz w:val="22"/>
                <w:szCs w:val="22"/>
              </w:rPr>
            </w:pPr>
          </w:p>
        </w:tc>
        <w:tc>
          <w:tcPr>
            <w:tcW w:w="188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240" w:lineRule="auto"/>
              <w:ind w:firstLine="0"/>
              <w:jc w:val="center"/>
              <w:textAlignment w:val="center"/>
              <w:rPr>
                <w:rFonts w:hint="eastAsia" w:ascii="仿宋_GB2312" w:hAnsi="仿宋_GB2312" w:eastAsia="仿宋_GB2312" w:cs="仿宋_GB2312"/>
                <w:snapToGrid w:val="0"/>
                <w:kern w:val="21"/>
                <w:sz w:val="22"/>
                <w:szCs w:val="22"/>
              </w:rPr>
            </w:pPr>
            <w:r>
              <w:rPr>
                <w:rFonts w:hint="eastAsia" w:ascii="仿宋_GB2312" w:hAnsi="仿宋_GB2312" w:eastAsia="仿宋_GB2312" w:cs="仿宋_GB2312"/>
                <w:snapToGrid w:val="0"/>
                <w:kern w:val="21"/>
                <w:sz w:val="22"/>
                <w:szCs w:val="22"/>
              </w:rPr>
              <w:t>联系电话</w:t>
            </w:r>
            <w:r>
              <w:rPr>
                <w:rFonts w:hint="eastAsia" w:ascii="Times New Roman" w:hAnsi="Times New Roman" w:eastAsia="仿宋_GB2312" w:cs="仿宋_GB2312"/>
                <w:snapToGrid w:val="0"/>
                <w:kern w:val="21"/>
                <w:sz w:val="22"/>
                <w:szCs w:val="22"/>
              </w:rPr>
              <w:t>2</w:t>
            </w:r>
          </w:p>
        </w:tc>
        <w:tc>
          <w:tcPr>
            <w:tcW w:w="27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240" w:lineRule="auto"/>
              <w:ind w:firstLine="0"/>
              <w:jc w:val="center"/>
              <w:textAlignment w:val="center"/>
              <w:rPr>
                <w:rFonts w:hint="eastAsia" w:ascii="仿宋_GB2312" w:hAnsi="仿宋_GB2312" w:eastAsia="仿宋_GB2312" w:cs="仿宋_GB2312"/>
                <w:snapToGrid w:val="0"/>
                <w:kern w:val="21"/>
                <w:sz w:val="22"/>
                <w:szCs w:val="22"/>
              </w:rPr>
            </w:pPr>
          </w:p>
        </w:tc>
      </w:tr>
      <w:tr>
        <w:tblPrEx>
          <w:tblCellMar>
            <w:top w:w="0" w:type="dxa"/>
            <w:left w:w="108" w:type="dxa"/>
            <w:bottom w:w="0" w:type="dxa"/>
            <w:right w:w="108" w:type="dxa"/>
          </w:tblCellMar>
        </w:tblPrEx>
        <w:trPr>
          <w:trHeight w:val="23" w:hRule="atLeast"/>
          <w:jc w:val="center"/>
        </w:trPr>
        <w:tc>
          <w:tcPr>
            <w:tcW w:w="1876"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adjustRightInd w:val="0"/>
              <w:snapToGrid w:val="0"/>
              <w:spacing w:line="240" w:lineRule="auto"/>
              <w:ind w:firstLine="0"/>
              <w:jc w:val="center"/>
              <w:textAlignment w:val="center"/>
              <w:rPr>
                <w:rFonts w:hint="eastAsia" w:ascii="仿宋_GB2312" w:hAnsi="仿宋_GB2312" w:eastAsia="仿宋_GB2312" w:cs="仿宋_GB2312"/>
                <w:snapToGrid w:val="0"/>
                <w:kern w:val="21"/>
                <w:sz w:val="22"/>
                <w:szCs w:val="22"/>
              </w:rPr>
            </w:pPr>
            <w:r>
              <w:rPr>
                <w:rFonts w:hint="eastAsia" w:ascii="仿宋_GB2312" w:hAnsi="仿宋_GB2312" w:eastAsia="仿宋_GB2312" w:cs="仿宋_GB2312"/>
                <w:snapToGrid w:val="0"/>
                <w:kern w:val="21"/>
                <w:sz w:val="22"/>
                <w:szCs w:val="22"/>
              </w:rPr>
              <w:t>转往省</w:t>
            </w:r>
          </w:p>
          <w:p>
            <w:pPr>
              <w:adjustRightInd w:val="0"/>
              <w:snapToGrid w:val="0"/>
              <w:spacing w:line="240" w:lineRule="auto"/>
              <w:ind w:firstLine="0"/>
              <w:jc w:val="center"/>
              <w:textAlignment w:val="center"/>
              <w:rPr>
                <w:rFonts w:hint="eastAsia" w:ascii="仿宋_GB2312" w:hAnsi="仿宋_GB2312" w:eastAsia="仿宋_GB2312" w:cs="仿宋_GB2312"/>
                <w:snapToGrid w:val="0"/>
                <w:kern w:val="21"/>
                <w:sz w:val="22"/>
                <w:szCs w:val="22"/>
              </w:rPr>
            </w:pPr>
            <w:r>
              <w:rPr>
                <w:rFonts w:hint="eastAsia" w:ascii="仿宋_GB2312" w:hAnsi="仿宋_GB2312" w:eastAsia="仿宋_GB2312" w:cs="仿宋_GB2312"/>
                <w:snapToGrid w:val="0"/>
                <w:kern w:val="21"/>
                <w:sz w:val="22"/>
                <w:szCs w:val="22"/>
              </w:rPr>
              <w:t>（市、区）</w:t>
            </w:r>
          </w:p>
        </w:tc>
        <w:tc>
          <w:tcPr>
            <w:tcW w:w="26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240" w:lineRule="auto"/>
              <w:ind w:firstLine="0"/>
              <w:jc w:val="center"/>
              <w:textAlignment w:val="center"/>
              <w:rPr>
                <w:rFonts w:hint="eastAsia" w:ascii="仿宋_GB2312" w:hAnsi="仿宋_GB2312" w:eastAsia="仿宋_GB2312" w:cs="仿宋_GB2312"/>
                <w:snapToGrid w:val="0"/>
                <w:kern w:val="21"/>
                <w:sz w:val="22"/>
                <w:szCs w:val="22"/>
              </w:rPr>
            </w:pPr>
          </w:p>
        </w:tc>
        <w:tc>
          <w:tcPr>
            <w:tcW w:w="188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240" w:lineRule="auto"/>
              <w:ind w:firstLine="0"/>
              <w:jc w:val="center"/>
              <w:textAlignment w:val="center"/>
              <w:rPr>
                <w:rFonts w:hint="eastAsia" w:ascii="仿宋_GB2312" w:hAnsi="仿宋_GB2312" w:eastAsia="仿宋_GB2312" w:cs="仿宋_GB2312"/>
                <w:snapToGrid w:val="0"/>
                <w:kern w:val="21"/>
                <w:sz w:val="22"/>
                <w:szCs w:val="22"/>
              </w:rPr>
            </w:pPr>
            <w:r>
              <w:rPr>
                <w:rFonts w:hint="eastAsia" w:ascii="仿宋_GB2312" w:hAnsi="仿宋_GB2312" w:eastAsia="仿宋_GB2312" w:cs="仿宋_GB2312"/>
                <w:snapToGrid w:val="0"/>
                <w:kern w:val="21"/>
                <w:sz w:val="22"/>
                <w:szCs w:val="22"/>
              </w:rPr>
              <w:t>转往地区</w:t>
            </w:r>
          </w:p>
          <w:p>
            <w:pPr>
              <w:adjustRightInd w:val="0"/>
              <w:snapToGrid w:val="0"/>
              <w:spacing w:line="240" w:lineRule="auto"/>
              <w:ind w:firstLine="0"/>
              <w:jc w:val="center"/>
              <w:textAlignment w:val="center"/>
              <w:rPr>
                <w:rFonts w:hint="eastAsia" w:ascii="仿宋_GB2312" w:hAnsi="仿宋_GB2312" w:eastAsia="仿宋_GB2312" w:cs="仿宋_GB2312"/>
                <w:snapToGrid w:val="0"/>
                <w:kern w:val="21"/>
                <w:sz w:val="22"/>
                <w:szCs w:val="22"/>
              </w:rPr>
            </w:pPr>
            <w:r>
              <w:rPr>
                <w:rFonts w:hint="eastAsia" w:ascii="仿宋_GB2312" w:hAnsi="仿宋_GB2312" w:eastAsia="仿宋_GB2312" w:cs="仿宋_GB2312"/>
                <w:snapToGrid w:val="0"/>
                <w:kern w:val="21"/>
                <w:sz w:val="22"/>
                <w:szCs w:val="22"/>
              </w:rPr>
              <w:t>（市、州）</w:t>
            </w:r>
          </w:p>
        </w:tc>
        <w:tc>
          <w:tcPr>
            <w:tcW w:w="27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spacing w:line="240" w:lineRule="auto"/>
              <w:ind w:firstLine="0"/>
              <w:jc w:val="center"/>
              <w:textAlignment w:val="center"/>
              <w:rPr>
                <w:rFonts w:hint="eastAsia" w:ascii="仿宋_GB2312" w:hAnsi="仿宋_GB2312" w:eastAsia="仿宋_GB2312" w:cs="仿宋_GB2312"/>
                <w:snapToGrid w:val="0"/>
                <w:kern w:val="21"/>
                <w:sz w:val="22"/>
                <w:szCs w:val="22"/>
              </w:rPr>
            </w:pPr>
          </w:p>
        </w:tc>
      </w:tr>
      <w:tr>
        <w:tblPrEx>
          <w:tblCellMar>
            <w:top w:w="0" w:type="dxa"/>
            <w:left w:w="108" w:type="dxa"/>
            <w:bottom w:w="0" w:type="dxa"/>
            <w:right w:w="108" w:type="dxa"/>
          </w:tblCellMar>
        </w:tblPrEx>
        <w:trPr>
          <w:trHeight w:val="4041" w:hRule="atLeast"/>
          <w:jc w:val="center"/>
        </w:trPr>
        <w:tc>
          <w:tcPr>
            <w:tcW w:w="9131" w:type="dxa"/>
            <w:gridSpan w:val="8"/>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adjustRightInd w:val="0"/>
              <w:snapToGrid w:val="0"/>
              <w:spacing w:line="240" w:lineRule="auto"/>
              <w:ind w:firstLine="0"/>
              <w:jc w:val="center"/>
              <w:textAlignment w:val="center"/>
              <w:rPr>
                <w:rFonts w:hint="eastAsia" w:ascii="仿宋_GB2312" w:hAnsi="仿宋_GB2312" w:eastAsia="仿宋_GB2312" w:cs="仿宋_GB2312"/>
                <w:b/>
                <w:bCs/>
                <w:snapToGrid w:val="0"/>
                <w:kern w:val="21"/>
                <w:sz w:val="22"/>
                <w:szCs w:val="22"/>
              </w:rPr>
            </w:pPr>
            <w:r>
              <w:rPr>
                <w:rFonts w:hint="eastAsia" w:ascii="仿宋_GB2312" w:hAnsi="仿宋_GB2312" w:eastAsia="仿宋_GB2312" w:cs="仿宋_GB2312"/>
                <w:b/>
                <w:bCs/>
                <w:snapToGrid w:val="0"/>
                <w:kern w:val="21"/>
                <w:sz w:val="22"/>
                <w:szCs w:val="22"/>
              </w:rPr>
              <w:t>温馨提示</w:t>
            </w:r>
          </w:p>
          <w:p>
            <w:pPr>
              <w:adjustRightInd w:val="0"/>
              <w:snapToGrid w:val="0"/>
              <w:spacing w:line="240" w:lineRule="auto"/>
              <w:ind w:firstLine="440" w:firstLineChars="200"/>
              <w:textAlignment w:val="center"/>
              <w:rPr>
                <w:rFonts w:hint="eastAsia" w:ascii="仿宋_GB2312" w:hAnsi="仿宋_GB2312" w:eastAsia="仿宋_GB2312" w:cs="仿宋_GB2312"/>
                <w:snapToGrid w:val="0"/>
                <w:kern w:val="21"/>
                <w:sz w:val="22"/>
                <w:szCs w:val="22"/>
              </w:rPr>
            </w:pPr>
            <w:r>
              <w:rPr>
                <w:rFonts w:hint="eastAsia" w:ascii="Times New Roman" w:hAnsi="Times New Roman" w:eastAsia="仿宋_GB2312" w:cs="仿宋_GB2312"/>
                <w:snapToGrid w:val="0"/>
                <w:kern w:val="21"/>
                <w:sz w:val="22"/>
                <w:szCs w:val="22"/>
              </w:rPr>
              <w:t>1</w:t>
            </w:r>
            <w:r>
              <w:rPr>
                <w:rFonts w:hint="eastAsia" w:ascii="仿宋_GB2312" w:hAnsi="仿宋_GB2312" w:eastAsia="仿宋_GB2312" w:cs="仿宋_GB2312"/>
                <w:snapToGrid w:val="0"/>
                <w:kern w:val="21"/>
                <w:sz w:val="22"/>
                <w:szCs w:val="22"/>
              </w:rPr>
              <w:t>.跨省和省内异地就医直接结算执行就医地规定的支付范围及有关规定、参保地规定的基本医疗保险基金起付标准、支付比例、最高支付限额、门诊慢特病病种范围等有关政策。</w:t>
            </w:r>
          </w:p>
          <w:p>
            <w:pPr>
              <w:adjustRightInd w:val="0"/>
              <w:snapToGrid w:val="0"/>
              <w:spacing w:line="240" w:lineRule="auto"/>
              <w:ind w:firstLine="440" w:firstLineChars="200"/>
              <w:textAlignment w:val="center"/>
              <w:rPr>
                <w:rFonts w:hint="eastAsia" w:ascii="仿宋_GB2312" w:hAnsi="仿宋_GB2312" w:eastAsia="仿宋_GB2312" w:cs="仿宋_GB2312"/>
                <w:snapToGrid w:val="0"/>
                <w:kern w:val="21"/>
                <w:sz w:val="22"/>
                <w:szCs w:val="22"/>
              </w:rPr>
            </w:pPr>
            <w:r>
              <w:rPr>
                <w:rFonts w:hint="eastAsia" w:ascii="Times New Roman" w:hAnsi="Times New Roman" w:eastAsia="仿宋_GB2312" w:cs="仿宋_GB2312"/>
                <w:snapToGrid w:val="0"/>
                <w:kern w:val="21"/>
                <w:sz w:val="22"/>
                <w:szCs w:val="22"/>
              </w:rPr>
              <w:t>2</w:t>
            </w:r>
            <w:r>
              <w:rPr>
                <w:rFonts w:hint="eastAsia" w:ascii="仿宋_GB2312" w:hAnsi="仿宋_GB2312" w:eastAsia="仿宋_GB2312" w:cs="仿宋_GB2312"/>
                <w:snapToGrid w:val="0"/>
                <w:kern w:val="21"/>
                <w:sz w:val="22"/>
                <w:szCs w:val="22"/>
              </w:rPr>
              <w:t>.办理备案时直接备案到就医地市或直辖市。参保人员根据病情、居住地、交通等情况，自主选择就医地开通的联网定点医疗机构住院就医。门诊就医时按照参保地异地就医管理规定选择异地联网定点医药机构就医购药。</w:t>
            </w:r>
          </w:p>
          <w:p>
            <w:pPr>
              <w:adjustRightInd w:val="0"/>
              <w:snapToGrid w:val="0"/>
              <w:spacing w:line="240" w:lineRule="auto"/>
              <w:ind w:firstLine="440" w:firstLineChars="200"/>
              <w:textAlignment w:val="center"/>
              <w:rPr>
                <w:rFonts w:hint="eastAsia" w:ascii="仿宋_GB2312" w:hAnsi="仿宋_GB2312" w:eastAsia="仿宋_GB2312" w:cs="仿宋_GB2312"/>
                <w:snapToGrid w:val="0"/>
                <w:kern w:val="21"/>
                <w:sz w:val="22"/>
                <w:szCs w:val="22"/>
              </w:rPr>
            </w:pPr>
            <w:r>
              <w:rPr>
                <w:rFonts w:hint="eastAsia" w:ascii="Times New Roman" w:hAnsi="Times New Roman" w:eastAsia="仿宋_GB2312" w:cs="仿宋_GB2312"/>
                <w:snapToGrid w:val="0"/>
                <w:kern w:val="21"/>
                <w:sz w:val="22"/>
                <w:szCs w:val="22"/>
              </w:rPr>
              <w:t>3</w:t>
            </w:r>
            <w:r>
              <w:rPr>
                <w:rFonts w:hint="eastAsia" w:ascii="仿宋_GB2312" w:hAnsi="仿宋_GB2312" w:eastAsia="仿宋_GB2312" w:cs="仿宋_GB2312"/>
                <w:snapToGrid w:val="0"/>
                <w:kern w:val="21"/>
                <w:sz w:val="22"/>
                <w:szCs w:val="22"/>
              </w:rPr>
              <w:t>.到海南、西藏等省级统筹的省份和新疆生产建设兵团就医的，可备案到就医省份和新疆生产建设兵团。</w:t>
            </w:r>
          </w:p>
          <w:p>
            <w:pPr>
              <w:adjustRightInd w:val="0"/>
              <w:snapToGrid w:val="0"/>
              <w:spacing w:line="240" w:lineRule="auto"/>
              <w:ind w:firstLine="440" w:firstLineChars="200"/>
              <w:textAlignment w:val="center"/>
              <w:rPr>
                <w:rFonts w:hint="eastAsia" w:ascii="仿宋_GB2312" w:hAnsi="仿宋_GB2312" w:eastAsia="仿宋_GB2312" w:cs="仿宋_GB2312"/>
                <w:snapToGrid w:val="0"/>
                <w:kern w:val="21"/>
                <w:sz w:val="22"/>
                <w:szCs w:val="22"/>
              </w:rPr>
            </w:pPr>
            <w:r>
              <w:rPr>
                <w:rFonts w:hint="eastAsia" w:ascii="Times New Roman" w:hAnsi="Times New Roman" w:eastAsia="仿宋_GB2312" w:cs="仿宋_GB2312"/>
                <w:snapToGrid w:val="0"/>
                <w:kern w:val="21"/>
                <w:sz w:val="22"/>
                <w:szCs w:val="22"/>
              </w:rPr>
              <w:t>4</w:t>
            </w:r>
            <w:r>
              <w:rPr>
                <w:rFonts w:hint="eastAsia" w:ascii="仿宋_GB2312" w:hAnsi="仿宋_GB2312" w:eastAsia="仿宋_GB2312" w:cs="仿宋_GB2312"/>
                <w:snapToGrid w:val="0"/>
                <w:kern w:val="21"/>
                <w:sz w:val="22"/>
                <w:szCs w:val="22"/>
              </w:rPr>
              <w:t>.异地急诊抢救人员视同已备案。</w:t>
            </w:r>
          </w:p>
          <w:p>
            <w:pPr>
              <w:adjustRightInd w:val="0"/>
              <w:snapToGrid w:val="0"/>
              <w:spacing w:line="240" w:lineRule="auto"/>
              <w:ind w:firstLine="440" w:firstLineChars="200"/>
              <w:textAlignment w:val="center"/>
              <w:rPr>
                <w:rFonts w:hint="eastAsia" w:ascii="仿宋_GB2312" w:hAnsi="仿宋_GB2312" w:eastAsia="仿宋_GB2312" w:cs="仿宋_GB2312"/>
                <w:snapToGrid w:val="0"/>
                <w:kern w:val="21"/>
                <w:sz w:val="22"/>
                <w:szCs w:val="22"/>
              </w:rPr>
            </w:pPr>
            <w:r>
              <w:rPr>
                <w:rFonts w:hint="eastAsia" w:ascii="Times New Roman" w:hAnsi="Times New Roman" w:eastAsia="仿宋_GB2312" w:cs="仿宋_GB2312"/>
                <w:snapToGrid w:val="0"/>
                <w:kern w:val="21"/>
                <w:sz w:val="22"/>
                <w:szCs w:val="22"/>
              </w:rPr>
              <w:t>5</w:t>
            </w:r>
            <w:r>
              <w:rPr>
                <w:rFonts w:hint="eastAsia" w:ascii="仿宋_GB2312" w:hAnsi="仿宋_GB2312" w:eastAsia="仿宋_GB2312" w:cs="仿宋_GB2312"/>
                <w:snapToGrid w:val="0"/>
                <w:kern w:val="21"/>
                <w:sz w:val="22"/>
                <w:szCs w:val="22"/>
              </w:rPr>
              <w:t>.未按规定申请办理登记备案手续，或在就医地非异地联网定点医疗机构发生的医疗费用，按参保地规定执行。</w:t>
            </w:r>
          </w:p>
          <w:p>
            <w:pPr>
              <w:adjustRightInd w:val="0"/>
              <w:snapToGrid w:val="0"/>
              <w:spacing w:line="240" w:lineRule="auto"/>
              <w:ind w:firstLine="440" w:firstLineChars="200"/>
              <w:textAlignment w:val="center"/>
              <w:rPr>
                <w:rFonts w:hint="eastAsia" w:ascii="仿宋_GB2312" w:hAnsi="仿宋_GB2312" w:eastAsia="仿宋_GB2312" w:cs="仿宋_GB2312"/>
                <w:snapToGrid w:val="0"/>
                <w:kern w:val="21"/>
                <w:sz w:val="22"/>
                <w:szCs w:val="22"/>
              </w:rPr>
            </w:pPr>
            <w:r>
              <w:rPr>
                <w:rFonts w:hint="eastAsia" w:ascii="Times New Roman" w:hAnsi="Times New Roman" w:eastAsia="仿宋_GB2312" w:cs="仿宋_GB2312"/>
                <w:snapToGrid w:val="0"/>
                <w:kern w:val="21"/>
                <w:sz w:val="22"/>
                <w:szCs w:val="22"/>
              </w:rPr>
              <w:t>6</w:t>
            </w:r>
            <w:r>
              <w:rPr>
                <w:rFonts w:hint="eastAsia" w:ascii="仿宋_GB2312" w:hAnsi="仿宋_GB2312" w:eastAsia="仿宋_GB2312" w:cs="仿宋_GB2312"/>
                <w:snapToGrid w:val="0"/>
                <w:kern w:val="21"/>
                <w:sz w:val="22"/>
                <w:szCs w:val="22"/>
              </w:rPr>
              <w:t>.异地转诊人员只需备案到转诊医疗机构所在地市、直辖市、省级统筹的省份和新疆生产建设兵团。</w:t>
            </w:r>
          </w:p>
        </w:tc>
      </w:tr>
      <w:tr>
        <w:tblPrEx>
          <w:tblCellMar>
            <w:top w:w="0" w:type="dxa"/>
            <w:left w:w="108" w:type="dxa"/>
            <w:bottom w:w="0" w:type="dxa"/>
            <w:right w:w="108" w:type="dxa"/>
          </w:tblCellMar>
        </w:tblPrEx>
        <w:trPr>
          <w:trHeight w:val="23" w:hRule="atLeast"/>
          <w:jc w:val="center"/>
        </w:trPr>
        <w:tc>
          <w:tcPr>
            <w:tcW w:w="187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adjustRightInd w:val="0"/>
              <w:snapToGrid w:val="0"/>
              <w:spacing w:line="240" w:lineRule="auto"/>
              <w:ind w:firstLine="0"/>
              <w:jc w:val="center"/>
              <w:textAlignment w:val="center"/>
              <w:rPr>
                <w:rFonts w:hint="eastAsia" w:ascii="仿宋_GB2312" w:hAnsi="仿宋_GB2312" w:eastAsia="仿宋_GB2312" w:cs="仿宋_GB2312"/>
                <w:snapToGrid w:val="0"/>
                <w:kern w:val="21"/>
                <w:sz w:val="22"/>
                <w:szCs w:val="22"/>
              </w:rPr>
            </w:pPr>
            <w:r>
              <w:rPr>
                <w:rFonts w:hint="eastAsia" w:ascii="仿宋_GB2312" w:hAnsi="仿宋_GB2312" w:eastAsia="仿宋_GB2312" w:cs="仿宋_GB2312"/>
                <w:snapToGrid w:val="0"/>
                <w:kern w:val="21"/>
                <w:sz w:val="22"/>
                <w:szCs w:val="22"/>
              </w:rPr>
              <w:t>本人</w:t>
            </w:r>
          </w:p>
          <w:p>
            <w:pPr>
              <w:adjustRightInd w:val="0"/>
              <w:snapToGrid w:val="0"/>
              <w:spacing w:line="240" w:lineRule="auto"/>
              <w:ind w:firstLine="0"/>
              <w:jc w:val="center"/>
              <w:textAlignment w:val="center"/>
              <w:rPr>
                <w:rFonts w:hint="eastAsia" w:ascii="仿宋_GB2312" w:hAnsi="仿宋_GB2312" w:eastAsia="仿宋_GB2312" w:cs="仿宋_GB2312"/>
                <w:snapToGrid w:val="0"/>
                <w:kern w:val="21"/>
                <w:sz w:val="22"/>
                <w:szCs w:val="22"/>
              </w:rPr>
            </w:pPr>
            <w:r>
              <w:rPr>
                <w:rFonts w:hint="eastAsia" w:ascii="仿宋_GB2312" w:hAnsi="仿宋_GB2312" w:eastAsia="仿宋_GB2312" w:cs="仿宋_GB2312"/>
                <w:snapToGrid w:val="0"/>
                <w:kern w:val="21"/>
                <w:sz w:val="22"/>
                <w:szCs w:val="22"/>
              </w:rPr>
              <w:t>（被委托人）</w:t>
            </w:r>
          </w:p>
          <w:p>
            <w:pPr>
              <w:adjustRightInd w:val="0"/>
              <w:snapToGrid w:val="0"/>
              <w:spacing w:line="240" w:lineRule="auto"/>
              <w:ind w:firstLine="0"/>
              <w:jc w:val="center"/>
              <w:textAlignment w:val="center"/>
              <w:rPr>
                <w:rFonts w:hint="eastAsia" w:ascii="仿宋_GB2312" w:hAnsi="仿宋_GB2312" w:eastAsia="仿宋_GB2312" w:cs="仿宋_GB2312"/>
                <w:snapToGrid w:val="0"/>
                <w:kern w:val="21"/>
                <w:sz w:val="22"/>
                <w:szCs w:val="22"/>
              </w:rPr>
            </w:pPr>
            <w:r>
              <w:rPr>
                <w:rFonts w:hint="eastAsia" w:ascii="仿宋_GB2312" w:hAnsi="仿宋_GB2312" w:eastAsia="仿宋_GB2312" w:cs="仿宋_GB2312"/>
                <w:snapToGrid w:val="0"/>
                <w:kern w:val="21"/>
                <w:sz w:val="22"/>
                <w:szCs w:val="22"/>
              </w:rPr>
              <w:t>签名</w:t>
            </w:r>
          </w:p>
        </w:tc>
        <w:tc>
          <w:tcPr>
            <w:tcW w:w="3461"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top"/>
          </w:tcPr>
          <w:p>
            <w:pPr>
              <w:adjustRightInd w:val="0"/>
              <w:snapToGrid w:val="0"/>
              <w:spacing w:line="240" w:lineRule="auto"/>
              <w:ind w:firstLine="0"/>
              <w:jc w:val="center"/>
              <w:rPr>
                <w:rFonts w:hint="eastAsia" w:ascii="仿宋_GB2312" w:hAnsi="仿宋_GB2312" w:eastAsia="仿宋_GB2312" w:cs="仿宋_GB2312"/>
                <w:snapToGrid w:val="0"/>
                <w:kern w:val="21"/>
                <w:sz w:val="22"/>
                <w:szCs w:val="22"/>
              </w:rPr>
            </w:pPr>
          </w:p>
        </w:tc>
        <w:tc>
          <w:tcPr>
            <w:tcW w:w="1991"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adjustRightInd w:val="0"/>
              <w:snapToGrid w:val="0"/>
              <w:spacing w:line="240" w:lineRule="auto"/>
              <w:ind w:firstLine="0"/>
              <w:jc w:val="center"/>
              <w:textAlignment w:val="center"/>
              <w:rPr>
                <w:rFonts w:hint="eastAsia" w:ascii="仿宋_GB2312" w:hAnsi="仿宋_GB2312" w:eastAsia="仿宋_GB2312" w:cs="仿宋_GB2312"/>
                <w:snapToGrid w:val="0"/>
                <w:kern w:val="21"/>
                <w:sz w:val="22"/>
                <w:szCs w:val="22"/>
              </w:rPr>
            </w:pPr>
            <w:r>
              <w:rPr>
                <w:rFonts w:hint="eastAsia" w:ascii="仿宋_GB2312" w:hAnsi="仿宋_GB2312" w:eastAsia="仿宋_GB2312" w:cs="仿宋_GB2312"/>
                <w:snapToGrid w:val="0"/>
                <w:kern w:val="21"/>
                <w:sz w:val="22"/>
                <w:szCs w:val="22"/>
              </w:rPr>
              <w:t>填表日期</w:t>
            </w:r>
          </w:p>
        </w:tc>
        <w:tc>
          <w:tcPr>
            <w:tcW w:w="1803"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adjustRightInd w:val="0"/>
              <w:snapToGrid w:val="0"/>
              <w:spacing w:line="240" w:lineRule="auto"/>
              <w:ind w:firstLine="0"/>
              <w:jc w:val="center"/>
              <w:rPr>
                <w:rFonts w:hint="eastAsia" w:ascii="仿宋_GB2312" w:hAnsi="仿宋_GB2312" w:eastAsia="仿宋_GB2312" w:cs="仿宋_GB2312"/>
                <w:snapToGrid w:val="0"/>
                <w:kern w:val="21"/>
                <w:sz w:val="22"/>
                <w:szCs w:val="22"/>
              </w:rPr>
            </w:pPr>
          </w:p>
        </w:tc>
      </w:tr>
    </w:tbl>
    <w:p>
      <w:pPr>
        <w:keepNext w:val="0"/>
        <w:keepLines w:val="0"/>
        <w:pageBreakBefore w:val="0"/>
        <w:widowControl w:val="0"/>
        <w:kinsoku/>
        <w:wordWrap/>
        <w:overflowPunct/>
        <w:topLinePunct w:val="0"/>
        <w:autoSpaceDE/>
        <w:autoSpaceDN/>
        <w:bidi w:val="0"/>
        <w:adjustRightInd w:val="0"/>
        <w:snapToGrid w:val="0"/>
        <w:spacing w:line="576" w:lineRule="exact"/>
        <w:ind w:firstLine="0"/>
        <w:jc w:val="left"/>
        <w:textAlignment w:val="auto"/>
        <w:rPr>
          <w:rFonts w:hint="default" w:ascii="Times New Roman" w:hAnsi="Times New Roman" w:cs="Times New Roman"/>
          <w:sz w:val="28"/>
          <w:szCs w:val="28"/>
        </w:rPr>
      </w:pPr>
      <w:r>
        <w:rPr>
          <w:rFonts w:hint="eastAsia" w:ascii="仿宋_GB2312" w:hAnsi="仿宋_GB2312" w:eastAsia="仿宋_GB2312" w:cs="仿宋_GB2312"/>
          <w:sz w:val="24"/>
          <w:szCs w:val="24"/>
        </w:rPr>
        <w:t xml:space="preserve">经办机构：               联系电话：           经办人：      经办日期：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FB2E24"/>
    <w:rsid w:val="333C27BF"/>
    <w:rsid w:val="3EFB2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493</Words>
  <Characters>506</Characters>
  <Lines>0</Lines>
  <Paragraphs>0</Paragraphs>
  <TotalTime>0</TotalTime>
  <ScaleCrop>false</ScaleCrop>
  <LinksUpToDate>false</LinksUpToDate>
  <CharactersWithSpaces>539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2024-05-27T16:10:00Z</dcterms:created>
  <dc:creator>user</dc:creator>
  <cp:lastModifiedBy>邓钧桓</cp:lastModifiedBy>
  <dcterms:modified xsi:type="dcterms:W3CDTF">2024-05-27T08:12:29Z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5E684542573F4CDE9DDA6B0E2D65DE6B_13</vt:lpwstr>
  </property>
</Properties>
</file>