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商务要求</w:t>
      </w:r>
    </w:p>
    <w:p>
      <w:pPr>
        <w:pStyle w:val="3"/>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_GB2312" w:hAnsi="仿宋" w:eastAsia="楷体_GB2312"/>
          <w:color w:val="000000"/>
          <w:sz w:val="32"/>
          <w:szCs w:val="32"/>
          <w:shd w:val="clear" w:color="auto" w:fill="FFFFFF"/>
        </w:rPr>
      </w:pPr>
      <w:r>
        <w:rPr>
          <w:rFonts w:hint="eastAsia" w:ascii="楷体_GB2312" w:hAnsi="仿宋" w:eastAsia="楷体_GB2312"/>
          <w:color w:val="000000"/>
          <w:sz w:val="32"/>
          <w:szCs w:val="32"/>
          <w:shd w:val="clear" w:color="auto" w:fill="FFFFFF"/>
        </w:rPr>
        <w:t>（一）服务交付时间及地点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1.交付时间：</w:t>
      </w:r>
      <w:r>
        <w:rPr>
          <w:rFonts w:hint="eastAsia" w:ascii="仿宋_GB2312" w:hAnsi="仿宋_GB2312" w:eastAsia="仿宋_GB2312" w:cs="仿宋_GB2312"/>
          <w:color w:val="000000"/>
          <w:kern w:val="0"/>
          <w:sz w:val="32"/>
          <w:szCs w:val="32"/>
          <w:lang w:eastAsia="zh-CN"/>
        </w:rPr>
        <w:t>自合同签订之日起一个月内</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2.交付地点</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rPr>
        <w:t>遂宁市辖区内，由采购业主单位指定。</w:t>
      </w:r>
    </w:p>
    <w:p>
      <w:pPr>
        <w:pStyle w:val="3"/>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_GB2312" w:hAnsi="仿宋" w:eastAsia="楷体_GB2312"/>
          <w:color w:val="000000"/>
          <w:sz w:val="32"/>
          <w:szCs w:val="32"/>
          <w:shd w:val="clear" w:color="auto" w:fill="FFFFFF"/>
        </w:rPr>
      </w:pPr>
      <w:r>
        <w:rPr>
          <w:rFonts w:hint="eastAsia" w:ascii="楷体_GB2312" w:hAnsi="仿宋" w:eastAsia="楷体_GB2312"/>
          <w:color w:val="000000"/>
          <w:sz w:val="32"/>
          <w:szCs w:val="32"/>
          <w:shd w:val="clear" w:color="auto" w:fill="FFFFFF"/>
        </w:rPr>
        <w:t>（二）付款方法和条件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rPr>
        <w:t>自合同签订后10个工作日内，采购业主单位向成交供应商支付合同金额的40%；服务交付后10个工作日内，付款30%；三个月试运行期结束并验收合格后付款30%</w:t>
      </w:r>
      <w:r>
        <w:rPr>
          <w:rFonts w:hint="default" w:ascii="Times New Roman" w:hAnsi="Times New Roman" w:cs="Times New Roman"/>
          <w:color w:val="000000"/>
          <w:kern w:val="0"/>
          <w:sz w:val="32"/>
          <w:szCs w:val="32"/>
        </w:rPr>
        <w:t>（根据相关部门技术评审要求，终验时增加下述条件作为条件之一：“</w:t>
      </w:r>
      <w:r>
        <w:rPr>
          <w:rFonts w:hint="default" w:ascii="Times New Roman" w:hAnsi="Times New Roman" w:eastAsia="仿宋_GB2312" w:cs="Times New Roman"/>
          <w:color w:val="000000"/>
          <w:kern w:val="0"/>
          <w:sz w:val="32"/>
          <w:szCs w:val="32"/>
        </w:rPr>
        <w:t>提升城乡居民基础信息完整率，从不足50%提升到80%以上</w:t>
      </w:r>
      <w:r>
        <w:rPr>
          <w:rFonts w:hint="default" w:ascii="Times New Roman" w:hAnsi="Times New Roman" w:cs="Times New Roman"/>
          <w:color w:val="000000"/>
          <w:kern w:val="0"/>
          <w:sz w:val="32"/>
          <w:szCs w:val="32"/>
        </w:rPr>
        <w:t>”）。</w:t>
      </w:r>
    </w:p>
    <w:p>
      <w:pPr>
        <w:pStyle w:val="3"/>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_GB2312" w:hAnsi="仿宋" w:eastAsia="楷体_GB2312"/>
          <w:color w:val="000000"/>
          <w:sz w:val="32"/>
          <w:szCs w:val="32"/>
          <w:shd w:val="clear" w:color="auto" w:fill="FFFFFF"/>
        </w:rPr>
      </w:pPr>
      <w:r>
        <w:rPr>
          <w:rFonts w:hint="eastAsia" w:ascii="楷体_GB2312" w:hAnsi="仿宋" w:eastAsia="楷体_GB2312"/>
          <w:color w:val="000000"/>
          <w:sz w:val="32"/>
          <w:szCs w:val="32"/>
          <w:shd w:val="clear" w:color="auto" w:fill="FFFFFF"/>
        </w:rPr>
        <w:t>（三）质保期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sz w:val="32"/>
          <w:szCs w:val="32"/>
          <w:lang w:bidi="ar"/>
        </w:rPr>
        <w:t>项目验收合格之日</w:t>
      </w:r>
      <w:r>
        <w:rPr>
          <w:rFonts w:hint="default" w:ascii="Times New Roman" w:hAnsi="Times New Roman" w:eastAsia="仿宋_GB2312" w:cs="Times New Roman"/>
          <w:color w:val="000000"/>
          <w:kern w:val="0"/>
          <w:sz w:val="32"/>
          <w:szCs w:val="32"/>
        </w:rPr>
        <w:t>提供免费质保1年。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宋体"/>
          <w:color w:val="333333"/>
          <w:kern w:val="0"/>
          <w:sz w:val="32"/>
          <w:szCs w:val="32"/>
        </w:rPr>
      </w:pPr>
      <w:r>
        <w:rPr>
          <w:rFonts w:hint="default" w:ascii="Times New Roman" w:hAnsi="Times New Roman" w:eastAsia="仿宋_GB2312" w:cs="Times New Roman"/>
          <w:color w:val="000000"/>
          <w:kern w:val="0"/>
          <w:sz w:val="32"/>
          <w:szCs w:val="32"/>
        </w:rPr>
        <w:t>2.质保期内成交供应商应负责确保相关服务正常运行，包含但不限于对功能故障、数据质量、功能缺陷等问题进行修复和解决。（费用包含在本次报价中）。</w:t>
      </w:r>
    </w:p>
    <w:p>
      <w:pPr>
        <w:pStyle w:val="3"/>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_GB2312" w:hAnsi="仿宋" w:eastAsia="楷体_GB2312"/>
          <w:color w:val="000000"/>
          <w:sz w:val="32"/>
          <w:szCs w:val="32"/>
          <w:shd w:val="clear" w:color="auto" w:fill="FFFFFF"/>
        </w:rPr>
      </w:pPr>
      <w:r>
        <w:rPr>
          <w:rFonts w:hint="eastAsia" w:ascii="楷体_GB2312" w:hAnsi="仿宋" w:eastAsia="楷体_GB2312"/>
          <w:color w:val="000000"/>
          <w:sz w:val="32"/>
          <w:szCs w:val="32"/>
          <w:shd w:val="clear" w:color="auto" w:fill="FFFFFF"/>
        </w:rPr>
        <w:t>（四）交付方式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rPr>
        <w:t>1.成交供应商负责服务功能的调试和初始化数据导入、配置、功能设置。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2.成交供应商</w:t>
      </w:r>
      <w:r>
        <w:rPr>
          <w:rFonts w:hint="default" w:ascii="Times New Roman" w:hAnsi="Times New Roman" w:eastAsia="仿宋_GB2312" w:cs="Times New Roman"/>
          <w:color w:val="000000"/>
          <w:kern w:val="0"/>
          <w:sz w:val="32"/>
          <w:szCs w:val="32"/>
          <w:lang w:eastAsia="zh-CN"/>
        </w:rPr>
        <w:t>在合同签订一个月内</w:t>
      </w:r>
      <w:r>
        <w:rPr>
          <w:rFonts w:hint="default" w:ascii="Times New Roman" w:hAnsi="Times New Roman" w:eastAsia="仿宋_GB2312" w:cs="Times New Roman"/>
          <w:color w:val="000000"/>
          <w:kern w:val="0"/>
          <w:sz w:val="32"/>
          <w:szCs w:val="32"/>
        </w:rPr>
        <w:t>到达采购人指定地点完成服务交付，保证采购业主单位正常使用。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 w:hAnsi="仿宋" w:eastAsia="仿宋" w:cs="宋体"/>
          <w:color w:val="333333"/>
          <w:kern w:val="0"/>
          <w:sz w:val="32"/>
          <w:szCs w:val="32"/>
        </w:rPr>
      </w:pPr>
      <w:r>
        <w:rPr>
          <w:rFonts w:hint="default" w:ascii="Times New Roman" w:hAnsi="Times New Roman" w:eastAsia="仿宋_GB2312" w:cs="Times New Roman"/>
          <w:color w:val="000000"/>
          <w:kern w:val="0"/>
          <w:sz w:val="32"/>
          <w:szCs w:val="32"/>
        </w:rPr>
        <w:t>3.成交供应商应就服务功能使用等对采购业主单位相关人员进行使用培训。</w:t>
      </w:r>
    </w:p>
    <w:p>
      <w:pPr>
        <w:pStyle w:val="3"/>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楷体_GB2312" w:hAnsi="仿宋" w:eastAsia="楷体_GB2312"/>
          <w:color w:val="000000"/>
          <w:sz w:val="32"/>
          <w:szCs w:val="32"/>
          <w:shd w:val="clear" w:color="auto" w:fill="FFFFFF"/>
        </w:rPr>
      </w:pPr>
      <w:r>
        <w:rPr>
          <w:rFonts w:hint="eastAsia" w:ascii="楷体_GB2312" w:hAnsi="仿宋" w:eastAsia="楷体_GB2312"/>
          <w:color w:val="000000"/>
          <w:sz w:val="32"/>
          <w:szCs w:val="32"/>
          <w:shd w:val="clear" w:color="auto" w:fill="FFFFFF"/>
        </w:rPr>
        <w:t>（五）售后服务要求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kern w:val="0"/>
          <w:sz w:val="32"/>
          <w:szCs w:val="32"/>
        </w:rPr>
        <w:t>1.成交供应商响应时间：提供5*8小时热线电话、远程网络、现场等服务方式。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Times New Roman" w:hAnsi="Times New Roman" w:eastAsia="仿宋_GB2312" w:cs="Times New Roman"/>
          <w:color w:val="000000"/>
          <w:kern w:val="0"/>
          <w:sz w:val="32"/>
          <w:szCs w:val="32"/>
        </w:rPr>
        <w:t>2.在质保期内，售后服务由成交供应商或者其授权的本地服务公司负责，费用由成交供应商承担。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color w:val="000000"/>
          <w:kern w:val="0"/>
          <w:sz w:val="32"/>
          <w:szCs w:val="32"/>
        </w:rPr>
        <w:t>3.成交供应商在本地有售后服务网点（“服务网点”是指直属网点或授权的第三方技术服务公司网点）或者承诺中标后在本地建立售后服务网点。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NWQyNjM5MWE4NzUwNmY4NDJmNzVkY2IzZjY1NTUifQ=="/>
  </w:docVars>
  <w:rsids>
    <w:rsidRoot w:val="411453E9"/>
    <w:rsid w:val="411453E9"/>
    <w:rsid w:val="75C4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宋体" w:eastAsia="仿宋"/>
      <w:sz w:val="32"/>
      <w:szCs w:val="21"/>
    </w:rPr>
  </w:style>
  <w:style w:type="paragraph" w:styleId="3">
    <w:name w:val="Normal (Web)"/>
    <w:basedOn w:val="1"/>
    <w:qFormat/>
    <w:uiPriority w:val="0"/>
    <w:pPr>
      <w:spacing w:before="100" w:beforeAutospacing="1" w:after="100" w:afterAutospacing="1"/>
      <w:jc w:val="left"/>
    </w:pPr>
    <w:rPr>
      <w:rFonts w:ascii="Times New Roman" w:hAnsi="Times New Roman" w:eastAsia="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577</Characters>
  <Lines>0</Lines>
  <Paragraphs>0</Paragraphs>
  <TotalTime>1</TotalTime>
  <ScaleCrop>false</ScaleCrop>
  <LinksUpToDate>false</LinksUpToDate>
  <CharactersWithSpaces>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2024-06-25T03:10:00Z</dcterms:created>
  <dc:creator>邓钧桓</dc:creator>
  <cp:lastModifiedBy>邓钧桓</cp:lastModifiedBy>
  <dcterms:modified xsi:type="dcterms:W3CDTF">2024-06-25T06:00:01Z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BC7974F962DB4EDBB117F4A621CE4701_11</vt:lpwstr>
  </property>
</Properties>
</file>