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B9CB4">
      <w:pPr>
        <w:adjustRightInd w:val="0"/>
        <w:snapToGrid w:val="0"/>
        <w:spacing w:line="540" w:lineRule="exact"/>
        <w:rPr>
          <w:rFonts w:hint="default" w:ascii="Times New Roman" w:hAnsi="Times New Roman" w:eastAsia="黑体"/>
          <w:spacing w:val="10"/>
          <w:szCs w:val="32"/>
          <w:lang w:val="en-US"/>
        </w:rPr>
      </w:pPr>
      <w:r>
        <w:rPr>
          <w:rFonts w:hint="eastAsia" w:ascii="黑体" w:hAnsi="黑体" w:eastAsia="黑体" w:cs="黑体"/>
          <w:snapToGrid w:val="0"/>
          <w:sz w:val="32"/>
          <w:szCs w:val="32"/>
          <w:lang w:eastAsia="zh-CN"/>
        </w:rPr>
        <w:t>附件</w:t>
      </w:r>
      <w:r>
        <w:rPr>
          <w:rFonts w:hint="eastAsia" w:ascii="黑体" w:hAnsi="黑体" w:eastAsia="黑体" w:cs="黑体"/>
          <w:snapToGrid w:val="0"/>
          <w:sz w:val="32"/>
          <w:szCs w:val="32"/>
          <w:lang w:val="en-US" w:eastAsia="zh-CN"/>
        </w:rPr>
        <w:t>1</w:t>
      </w:r>
    </w:p>
    <w:p w14:paraId="0747FE41">
      <w:pPr>
        <w:adjustRightInd w:val="0"/>
        <w:snapToGrid w:val="0"/>
        <w:spacing w:line="540" w:lineRule="exact"/>
        <w:jc w:val="center"/>
        <w:rPr>
          <w:rFonts w:hint="eastAsia" w:ascii="方正小标宋_GBK" w:hAnsi="方正小标宋_GBK" w:eastAsia="方正小标宋_GBK" w:cs="方正小标宋_GBK"/>
          <w:spacing w:val="10"/>
          <w:sz w:val="44"/>
          <w:szCs w:val="44"/>
        </w:rPr>
      </w:pPr>
    </w:p>
    <w:p w14:paraId="0B51A1AC">
      <w:pPr>
        <w:adjustRightInd w:val="0"/>
        <w:snapToGrid w:val="0"/>
        <w:spacing w:line="540" w:lineRule="exact"/>
        <w:jc w:val="center"/>
        <w:rPr>
          <w:rFonts w:ascii="Times New Roman" w:hAnsi="Times New Roman" w:eastAsia="黑体"/>
          <w:spacing w:val="10"/>
          <w:szCs w:val="32"/>
        </w:rPr>
      </w:pPr>
      <w:r>
        <w:rPr>
          <w:rFonts w:hint="eastAsia" w:ascii="方正小标宋_GBK" w:hAnsi="方正小标宋_GBK" w:eastAsia="方正小标宋_GBK" w:cs="方正小标宋_GBK"/>
          <w:spacing w:val="10"/>
          <w:sz w:val="44"/>
          <w:szCs w:val="44"/>
        </w:rPr>
        <w:t>遂宁市</w:t>
      </w:r>
      <w:r>
        <w:rPr>
          <w:rFonts w:hint="default" w:ascii="Times New Roman" w:hAnsi="Times New Roman" w:eastAsia="方正小标宋_GBK" w:cs="Times New Roman"/>
          <w:spacing w:val="10"/>
          <w:sz w:val="44"/>
          <w:szCs w:val="44"/>
        </w:rPr>
        <w:t>2024</w:t>
      </w:r>
      <w:r>
        <w:rPr>
          <w:rFonts w:hint="eastAsia" w:ascii="方正小标宋_GBK" w:hAnsi="方正小标宋_GBK" w:eastAsia="方正小标宋_GBK" w:cs="方正小标宋_GBK"/>
          <w:spacing w:val="10"/>
          <w:sz w:val="44"/>
          <w:szCs w:val="44"/>
        </w:rPr>
        <w:t>年上半年新开展医疗服务价格项目拟定价明细表</w:t>
      </w:r>
    </w:p>
    <w:tbl>
      <w:tblPr>
        <w:tblStyle w:val="3"/>
        <w:tblW w:w="15120" w:type="dxa"/>
        <w:tblInd w:w="-6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5"/>
        <w:gridCol w:w="1545"/>
        <w:gridCol w:w="1867"/>
        <w:gridCol w:w="3642"/>
        <w:gridCol w:w="1100"/>
        <w:gridCol w:w="786"/>
        <w:gridCol w:w="2070"/>
        <w:gridCol w:w="720"/>
        <w:gridCol w:w="675"/>
        <w:gridCol w:w="690"/>
        <w:gridCol w:w="675"/>
        <w:gridCol w:w="735"/>
      </w:tblGrid>
      <w:tr w14:paraId="700F8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15" w:type="dxa"/>
            <w:tcBorders>
              <w:top w:val="single" w:color="000000" w:sz="4" w:space="0"/>
              <w:left w:val="single" w:color="000000" w:sz="4" w:space="0"/>
              <w:bottom w:val="nil"/>
              <w:right w:val="single" w:color="000000" w:sz="4" w:space="0"/>
            </w:tcBorders>
            <w:noWrap/>
            <w:vAlign w:val="center"/>
          </w:tcPr>
          <w:p w14:paraId="5B6C9AEA">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序号</w:t>
            </w:r>
          </w:p>
        </w:tc>
        <w:tc>
          <w:tcPr>
            <w:tcW w:w="1545" w:type="dxa"/>
            <w:tcBorders>
              <w:top w:val="single" w:color="000000" w:sz="4" w:space="0"/>
              <w:left w:val="single" w:color="000000" w:sz="4" w:space="0"/>
              <w:bottom w:val="nil"/>
              <w:right w:val="single" w:color="000000" w:sz="4" w:space="0"/>
            </w:tcBorders>
            <w:noWrap/>
            <w:vAlign w:val="center"/>
          </w:tcPr>
          <w:p w14:paraId="7C3F8D7F">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项目编码</w:t>
            </w:r>
          </w:p>
        </w:tc>
        <w:tc>
          <w:tcPr>
            <w:tcW w:w="1867" w:type="dxa"/>
            <w:tcBorders>
              <w:top w:val="single" w:color="000000" w:sz="4" w:space="0"/>
              <w:left w:val="single" w:color="000000" w:sz="4" w:space="0"/>
              <w:bottom w:val="nil"/>
              <w:right w:val="single" w:color="000000" w:sz="4" w:space="0"/>
            </w:tcBorders>
            <w:noWrap w:val="0"/>
            <w:vAlign w:val="center"/>
          </w:tcPr>
          <w:p w14:paraId="3FBC06EA">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项目名称</w:t>
            </w:r>
          </w:p>
        </w:tc>
        <w:tc>
          <w:tcPr>
            <w:tcW w:w="3642" w:type="dxa"/>
            <w:tcBorders>
              <w:top w:val="single" w:color="000000" w:sz="4" w:space="0"/>
              <w:left w:val="single" w:color="000000" w:sz="4" w:space="0"/>
              <w:bottom w:val="nil"/>
              <w:right w:val="single" w:color="000000" w:sz="4" w:space="0"/>
            </w:tcBorders>
            <w:noWrap/>
            <w:vAlign w:val="center"/>
          </w:tcPr>
          <w:p w14:paraId="643A9010">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项目内涵</w:t>
            </w:r>
          </w:p>
        </w:tc>
        <w:tc>
          <w:tcPr>
            <w:tcW w:w="1100" w:type="dxa"/>
            <w:tcBorders>
              <w:top w:val="single" w:color="000000" w:sz="4" w:space="0"/>
              <w:left w:val="single" w:color="000000" w:sz="4" w:space="0"/>
              <w:bottom w:val="nil"/>
              <w:right w:val="single" w:color="000000" w:sz="4" w:space="0"/>
            </w:tcBorders>
            <w:noWrap/>
            <w:vAlign w:val="center"/>
          </w:tcPr>
          <w:p w14:paraId="085A6455">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除外内容</w:t>
            </w:r>
          </w:p>
        </w:tc>
        <w:tc>
          <w:tcPr>
            <w:tcW w:w="786" w:type="dxa"/>
            <w:tcBorders>
              <w:top w:val="single" w:color="000000" w:sz="4" w:space="0"/>
              <w:left w:val="single" w:color="000000" w:sz="4" w:space="0"/>
              <w:bottom w:val="nil"/>
              <w:right w:val="single" w:color="000000" w:sz="4" w:space="0"/>
            </w:tcBorders>
            <w:noWrap/>
            <w:vAlign w:val="center"/>
          </w:tcPr>
          <w:p w14:paraId="0D69AA66">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计价</w:t>
            </w:r>
            <w:r>
              <w:rPr>
                <w:rFonts w:hint="eastAsia" w:ascii="黑体" w:hAnsi="黑体" w:eastAsia="黑体" w:cs="黑体"/>
                <w:b w:val="0"/>
                <w:bCs w:val="0"/>
                <w:i w:val="0"/>
                <w:iCs w:val="0"/>
                <w:color w:val="000000"/>
                <w:kern w:val="0"/>
                <w:sz w:val="22"/>
                <w:szCs w:val="22"/>
                <w:u w:val="none"/>
                <w:lang w:val="en-US" w:eastAsia="zh-CN" w:bidi="ar"/>
              </w:rPr>
              <w:br w:type="textWrapping"/>
            </w:r>
            <w:r>
              <w:rPr>
                <w:rFonts w:hint="eastAsia" w:ascii="黑体" w:hAnsi="黑体" w:eastAsia="黑体" w:cs="黑体"/>
                <w:b w:val="0"/>
                <w:bCs w:val="0"/>
                <w:i w:val="0"/>
                <w:iCs w:val="0"/>
                <w:color w:val="000000"/>
                <w:kern w:val="0"/>
                <w:sz w:val="22"/>
                <w:szCs w:val="22"/>
                <w:u w:val="none"/>
                <w:lang w:val="en-US" w:eastAsia="zh-CN" w:bidi="ar"/>
              </w:rPr>
              <w:t>单位</w:t>
            </w:r>
          </w:p>
        </w:tc>
        <w:tc>
          <w:tcPr>
            <w:tcW w:w="2070" w:type="dxa"/>
            <w:tcBorders>
              <w:top w:val="single" w:color="000000" w:sz="4" w:space="0"/>
              <w:left w:val="single" w:color="000000" w:sz="4" w:space="0"/>
              <w:bottom w:val="nil"/>
              <w:right w:val="single" w:color="000000" w:sz="4" w:space="0"/>
            </w:tcBorders>
            <w:noWrap/>
            <w:vAlign w:val="center"/>
          </w:tcPr>
          <w:p w14:paraId="7B76C59B">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计价说明</w:t>
            </w:r>
          </w:p>
        </w:tc>
        <w:tc>
          <w:tcPr>
            <w:tcW w:w="720" w:type="dxa"/>
            <w:tcBorders>
              <w:top w:val="single" w:color="000000" w:sz="4" w:space="0"/>
              <w:left w:val="single" w:color="000000" w:sz="4" w:space="0"/>
              <w:bottom w:val="nil"/>
              <w:right w:val="single" w:color="000000" w:sz="4" w:space="0"/>
            </w:tcBorders>
            <w:noWrap w:val="0"/>
            <w:vAlign w:val="center"/>
          </w:tcPr>
          <w:p w14:paraId="35748013">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三甲</w:t>
            </w:r>
          </w:p>
        </w:tc>
        <w:tc>
          <w:tcPr>
            <w:tcW w:w="675" w:type="dxa"/>
            <w:tcBorders>
              <w:top w:val="single" w:color="000000" w:sz="4" w:space="0"/>
              <w:left w:val="single" w:color="000000" w:sz="4" w:space="0"/>
              <w:bottom w:val="nil"/>
              <w:right w:val="single" w:color="000000" w:sz="4" w:space="0"/>
            </w:tcBorders>
            <w:noWrap w:val="0"/>
            <w:vAlign w:val="center"/>
          </w:tcPr>
          <w:p w14:paraId="547BF75A">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三乙</w:t>
            </w:r>
          </w:p>
        </w:tc>
        <w:tc>
          <w:tcPr>
            <w:tcW w:w="690" w:type="dxa"/>
            <w:tcBorders>
              <w:top w:val="single" w:color="000000" w:sz="4" w:space="0"/>
              <w:left w:val="single" w:color="000000" w:sz="4" w:space="0"/>
              <w:bottom w:val="nil"/>
              <w:right w:val="single" w:color="000000" w:sz="4" w:space="0"/>
            </w:tcBorders>
            <w:noWrap w:val="0"/>
            <w:vAlign w:val="center"/>
          </w:tcPr>
          <w:p w14:paraId="1BEC926F">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二甲</w:t>
            </w:r>
          </w:p>
        </w:tc>
        <w:tc>
          <w:tcPr>
            <w:tcW w:w="675" w:type="dxa"/>
            <w:tcBorders>
              <w:top w:val="single" w:color="000000" w:sz="4" w:space="0"/>
              <w:left w:val="single" w:color="000000" w:sz="4" w:space="0"/>
              <w:bottom w:val="nil"/>
              <w:right w:val="single" w:color="000000" w:sz="4" w:space="0"/>
            </w:tcBorders>
            <w:noWrap w:val="0"/>
            <w:vAlign w:val="center"/>
          </w:tcPr>
          <w:p w14:paraId="34973E8B">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二乙</w:t>
            </w:r>
          </w:p>
        </w:tc>
        <w:tc>
          <w:tcPr>
            <w:tcW w:w="735" w:type="dxa"/>
            <w:tcBorders>
              <w:top w:val="single" w:color="000000" w:sz="4" w:space="0"/>
              <w:left w:val="single" w:color="000000" w:sz="4" w:space="0"/>
              <w:bottom w:val="nil"/>
              <w:right w:val="single" w:color="000000" w:sz="4" w:space="0"/>
            </w:tcBorders>
            <w:noWrap w:val="0"/>
            <w:vAlign w:val="center"/>
          </w:tcPr>
          <w:p w14:paraId="15354171">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二乙以下</w:t>
            </w:r>
          </w:p>
        </w:tc>
      </w:tr>
      <w:tr w14:paraId="0A17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70F6A605">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9476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110900003</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114FB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监护病房床位费</w:t>
            </w:r>
          </w:p>
        </w:tc>
        <w:tc>
          <w:tcPr>
            <w:tcW w:w="3642" w:type="dxa"/>
            <w:tcBorders>
              <w:top w:val="single" w:color="000000" w:sz="4" w:space="0"/>
              <w:left w:val="single" w:color="000000" w:sz="4" w:space="0"/>
              <w:bottom w:val="single" w:color="000000" w:sz="4" w:space="0"/>
              <w:right w:val="single" w:color="000000" w:sz="4" w:space="0"/>
            </w:tcBorders>
            <w:noWrap w:val="0"/>
            <w:vAlign w:val="center"/>
          </w:tcPr>
          <w:p w14:paraId="40B52DC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指配有中心监护台、心电监护仪及其它监护抢救设施</w:t>
            </w:r>
            <w:r>
              <w:rPr>
                <w:rStyle w:val="5"/>
                <w:rFonts w:hint="eastAsia" w:ascii="宋体" w:hAnsi="宋体" w:eastAsia="宋体" w:cs="宋体"/>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符合</w:t>
            </w:r>
            <w:r>
              <w:rPr>
                <w:rStyle w:val="5"/>
                <w:rFonts w:hint="eastAsia" w:ascii="宋体" w:hAnsi="宋体" w:eastAsia="宋体" w:cs="宋体"/>
                <w:lang w:val="en-US" w:eastAsia="zh-CN" w:bidi="ar"/>
              </w:rPr>
              <w:t>ICU</w:t>
            </w:r>
            <w:r>
              <w:rPr>
                <w:rFonts w:hint="eastAsia" w:ascii="宋体" w:hAnsi="宋体" w:eastAsia="宋体" w:cs="宋体"/>
                <w:i w:val="0"/>
                <w:iCs w:val="0"/>
                <w:color w:val="000000"/>
                <w:kern w:val="0"/>
                <w:sz w:val="22"/>
                <w:szCs w:val="22"/>
                <w:u w:val="none"/>
                <w:lang w:val="en-US" w:eastAsia="zh-CN" w:bidi="ar"/>
              </w:rPr>
              <w:t>、</w:t>
            </w:r>
            <w:r>
              <w:rPr>
                <w:rStyle w:val="5"/>
                <w:rFonts w:hint="eastAsia" w:ascii="宋体" w:hAnsi="宋体" w:eastAsia="宋体" w:cs="宋体"/>
                <w:lang w:val="en-US" w:eastAsia="zh-CN" w:bidi="ar"/>
              </w:rPr>
              <w:t>CCU</w:t>
            </w:r>
            <w:r>
              <w:rPr>
                <w:rFonts w:hint="eastAsia" w:ascii="宋体" w:hAnsi="宋体" w:eastAsia="宋体" w:cs="宋体"/>
                <w:i w:val="0"/>
                <w:iCs w:val="0"/>
                <w:color w:val="000000"/>
                <w:kern w:val="0"/>
                <w:sz w:val="22"/>
                <w:szCs w:val="22"/>
                <w:u w:val="none"/>
                <w:lang w:val="en-US" w:eastAsia="zh-CN" w:bidi="ar"/>
              </w:rPr>
              <w:t>标准的单人或多人监护病房，相对封闭管理</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6277B4D">
            <w:pPr>
              <w:jc w:val="both"/>
              <w:rPr>
                <w:rFonts w:hint="eastAsia" w:ascii="宋体" w:hAnsi="宋体" w:eastAsia="宋体" w:cs="宋体"/>
                <w:i w:val="0"/>
                <w:iCs w:val="0"/>
                <w:color w:val="000000"/>
                <w:sz w:val="22"/>
                <w:szCs w:val="22"/>
                <w:u w:val="none"/>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33EE5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A66160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保留普通床位的，普通床位另计价；单人间加收</w:t>
            </w:r>
            <w:r>
              <w:rPr>
                <w:rStyle w:val="5"/>
                <w:rFonts w:hint="eastAsia" w:ascii="宋体" w:hAnsi="宋体" w:eastAsia="宋体" w:cs="宋体"/>
                <w:lang w:val="en-US" w:eastAsia="zh-CN" w:bidi="ar"/>
              </w:rPr>
              <w:t>92</w:t>
            </w:r>
            <w:r>
              <w:rPr>
                <w:rFonts w:hint="eastAsia" w:ascii="宋体" w:hAnsi="宋体" w:eastAsia="宋体" w:cs="宋体"/>
                <w:i w:val="0"/>
                <w:iCs w:val="0"/>
                <w:color w:val="000000"/>
                <w:kern w:val="0"/>
                <w:sz w:val="22"/>
                <w:szCs w:val="22"/>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26E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CC94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0E73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5B43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CE40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14:paraId="64A21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35047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5" w:type="dxa"/>
            <w:tcBorders>
              <w:top w:val="nil"/>
              <w:left w:val="single" w:color="000000" w:sz="4" w:space="0"/>
              <w:bottom w:val="single" w:color="000000" w:sz="4" w:space="0"/>
              <w:right w:val="single" w:color="000000" w:sz="4" w:space="0"/>
            </w:tcBorders>
            <w:noWrap w:val="0"/>
            <w:vAlign w:val="center"/>
          </w:tcPr>
          <w:p w14:paraId="3DFB4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110900003-1</w:t>
            </w:r>
          </w:p>
        </w:tc>
        <w:tc>
          <w:tcPr>
            <w:tcW w:w="1867" w:type="dxa"/>
            <w:tcBorders>
              <w:top w:val="nil"/>
              <w:left w:val="single" w:color="000000" w:sz="4" w:space="0"/>
              <w:bottom w:val="single" w:color="000000" w:sz="4" w:space="0"/>
              <w:right w:val="single" w:color="000000" w:sz="4" w:space="0"/>
            </w:tcBorders>
            <w:noWrap w:val="0"/>
            <w:vAlign w:val="center"/>
          </w:tcPr>
          <w:p w14:paraId="09EB7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监护病房床位费（单人间加收）</w:t>
            </w:r>
          </w:p>
        </w:tc>
        <w:tc>
          <w:tcPr>
            <w:tcW w:w="3642" w:type="dxa"/>
            <w:tcBorders>
              <w:top w:val="nil"/>
              <w:left w:val="single" w:color="000000" w:sz="4" w:space="0"/>
              <w:bottom w:val="single" w:color="000000" w:sz="4" w:space="0"/>
              <w:right w:val="single" w:color="000000" w:sz="4" w:space="0"/>
            </w:tcBorders>
            <w:noWrap w:val="0"/>
            <w:vAlign w:val="center"/>
          </w:tcPr>
          <w:p w14:paraId="53053C51">
            <w:pPr>
              <w:rPr>
                <w:rFonts w:hint="eastAsia" w:ascii="宋体" w:hAnsi="宋体" w:eastAsia="宋体" w:cs="宋体"/>
                <w:i w:val="0"/>
                <w:iCs w:val="0"/>
                <w:color w:val="000000"/>
                <w:sz w:val="22"/>
                <w:szCs w:val="22"/>
                <w:u w:val="none"/>
              </w:rPr>
            </w:pPr>
          </w:p>
        </w:tc>
        <w:tc>
          <w:tcPr>
            <w:tcW w:w="1100" w:type="dxa"/>
            <w:tcBorders>
              <w:top w:val="nil"/>
              <w:left w:val="single" w:color="000000" w:sz="4" w:space="0"/>
              <w:bottom w:val="single" w:color="000000" w:sz="4" w:space="0"/>
              <w:right w:val="single" w:color="000000" w:sz="4" w:space="0"/>
            </w:tcBorders>
            <w:noWrap w:val="0"/>
            <w:vAlign w:val="center"/>
          </w:tcPr>
          <w:p w14:paraId="6730E74C">
            <w:pPr>
              <w:rPr>
                <w:rFonts w:hint="eastAsia" w:ascii="宋体" w:hAnsi="宋体" w:eastAsia="宋体" w:cs="宋体"/>
                <w:i w:val="0"/>
                <w:iCs w:val="0"/>
                <w:color w:val="000000"/>
                <w:sz w:val="22"/>
                <w:szCs w:val="22"/>
                <w:u w:val="none"/>
              </w:rPr>
            </w:pPr>
          </w:p>
        </w:tc>
        <w:tc>
          <w:tcPr>
            <w:tcW w:w="786" w:type="dxa"/>
            <w:tcBorders>
              <w:top w:val="nil"/>
              <w:left w:val="single" w:color="000000" w:sz="4" w:space="0"/>
              <w:bottom w:val="single" w:color="000000" w:sz="4" w:space="0"/>
              <w:right w:val="single" w:color="000000" w:sz="4" w:space="0"/>
            </w:tcBorders>
            <w:noWrap w:val="0"/>
            <w:vAlign w:val="center"/>
          </w:tcPr>
          <w:p w14:paraId="4CD00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w:t>
            </w:r>
          </w:p>
        </w:tc>
        <w:tc>
          <w:tcPr>
            <w:tcW w:w="2070" w:type="dxa"/>
            <w:tcBorders>
              <w:top w:val="nil"/>
              <w:left w:val="single" w:color="000000" w:sz="4" w:space="0"/>
              <w:bottom w:val="single" w:color="000000" w:sz="4" w:space="0"/>
              <w:right w:val="single" w:color="000000" w:sz="4" w:space="0"/>
            </w:tcBorders>
            <w:noWrap w:val="0"/>
            <w:vAlign w:val="center"/>
          </w:tcPr>
          <w:p w14:paraId="365583D3">
            <w:pPr>
              <w:rPr>
                <w:rFonts w:hint="eastAsia" w:ascii="宋体" w:hAnsi="宋体" w:eastAsia="宋体" w:cs="宋体"/>
                <w:i w:val="0"/>
                <w:iCs w:val="0"/>
                <w:color w:val="000000"/>
                <w:sz w:val="22"/>
                <w:szCs w:val="22"/>
                <w:u w:val="none"/>
              </w:rPr>
            </w:pPr>
          </w:p>
        </w:tc>
        <w:tc>
          <w:tcPr>
            <w:tcW w:w="720" w:type="dxa"/>
            <w:tcBorders>
              <w:top w:val="nil"/>
              <w:left w:val="single" w:color="000000" w:sz="4" w:space="0"/>
              <w:bottom w:val="single" w:color="000000" w:sz="4" w:space="0"/>
              <w:right w:val="single" w:color="000000" w:sz="4" w:space="0"/>
            </w:tcBorders>
            <w:noWrap w:val="0"/>
            <w:vAlign w:val="center"/>
          </w:tcPr>
          <w:p w14:paraId="77490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 </w:t>
            </w:r>
          </w:p>
        </w:tc>
        <w:tc>
          <w:tcPr>
            <w:tcW w:w="675" w:type="dxa"/>
            <w:tcBorders>
              <w:top w:val="nil"/>
              <w:left w:val="single" w:color="000000" w:sz="4" w:space="0"/>
              <w:bottom w:val="single" w:color="000000" w:sz="4" w:space="0"/>
              <w:right w:val="single" w:color="000000" w:sz="4" w:space="0"/>
            </w:tcBorders>
            <w:noWrap w:val="0"/>
            <w:vAlign w:val="center"/>
          </w:tcPr>
          <w:p w14:paraId="2B1D1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 </w:t>
            </w:r>
          </w:p>
        </w:tc>
        <w:tc>
          <w:tcPr>
            <w:tcW w:w="690" w:type="dxa"/>
            <w:tcBorders>
              <w:top w:val="nil"/>
              <w:left w:val="single" w:color="000000" w:sz="4" w:space="0"/>
              <w:bottom w:val="single" w:color="000000" w:sz="4" w:space="0"/>
              <w:right w:val="single" w:color="000000" w:sz="4" w:space="0"/>
            </w:tcBorders>
            <w:noWrap w:val="0"/>
            <w:vAlign w:val="center"/>
          </w:tcPr>
          <w:p w14:paraId="22505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 </w:t>
            </w:r>
          </w:p>
        </w:tc>
        <w:tc>
          <w:tcPr>
            <w:tcW w:w="675" w:type="dxa"/>
            <w:tcBorders>
              <w:top w:val="nil"/>
              <w:left w:val="single" w:color="000000" w:sz="4" w:space="0"/>
              <w:bottom w:val="single" w:color="000000" w:sz="4" w:space="0"/>
              <w:right w:val="single" w:color="000000" w:sz="4" w:space="0"/>
            </w:tcBorders>
            <w:noWrap w:val="0"/>
            <w:vAlign w:val="center"/>
          </w:tcPr>
          <w:p w14:paraId="68FF7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 </w:t>
            </w:r>
          </w:p>
        </w:tc>
        <w:tc>
          <w:tcPr>
            <w:tcW w:w="735" w:type="dxa"/>
            <w:tcBorders>
              <w:top w:val="nil"/>
              <w:left w:val="single" w:color="000000" w:sz="4" w:space="0"/>
              <w:bottom w:val="single" w:color="000000" w:sz="4" w:space="0"/>
              <w:right w:val="single" w:color="000000" w:sz="4" w:space="0"/>
            </w:tcBorders>
            <w:noWrap w:val="0"/>
            <w:vAlign w:val="center"/>
          </w:tcPr>
          <w:p w14:paraId="4232B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r>
      <w:tr w14:paraId="03111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283F5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22593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120100016</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0B5D3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淋巴水肿综合消肿治疗</w:t>
            </w:r>
          </w:p>
        </w:tc>
        <w:tc>
          <w:tcPr>
            <w:tcW w:w="3642" w:type="dxa"/>
            <w:tcBorders>
              <w:top w:val="single" w:color="000000" w:sz="4" w:space="0"/>
              <w:left w:val="single" w:color="000000" w:sz="4" w:space="0"/>
              <w:bottom w:val="single" w:color="000000" w:sz="4" w:space="0"/>
              <w:right w:val="single" w:color="000000" w:sz="4" w:space="0"/>
            </w:tcBorders>
            <w:noWrap w:val="0"/>
            <w:vAlign w:val="center"/>
          </w:tcPr>
          <w:p w14:paraId="29F9E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经取得淋巴水肿治疗师资质的医务人员通过手法淋巴引流、多重弹力绷带加压包扎、皮肤护理及功能锻炼等综合治疗手段来控制和减轻淋巴水肿患者肢端水肿症状。</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E4A2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压力绷带</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66D2A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每部位</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2AD8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部位包括单上肢、单下肢。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6D02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98B2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 </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D944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4CC5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E20E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r>
      <w:tr w14:paraId="0E0D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1D792F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04385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120400014</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029F0F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骨髓腔穿刺输注</w:t>
            </w:r>
          </w:p>
        </w:tc>
        <w:tc>
          <w:tcPr>
            <w:tcW w:w="3642" w:type="dxa"/>
            <w:tcBorders>
              <w:top w:val="single" w:color="000000" w:sz="4" w:space="0"/>
              <w:left w:val="single" w:color="000000" w:sz="4" w:space="0"/>
              <w:bottom w:val="single" w:color="000000" w:sz="4" w:space="0"/>
              <w:right w:val="single" w:color="000000" w:sz="4" w:space="0"/>
            </w:tcBorders>
            <w:noWrap w:val="0"/>
            <w:vAlign w:val="center"/>
          </w:tcPr>
          <w:p w14:paraId="326C6F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选择部位行骨髓腔穿刺，置入穿刺针，快速建立骨髓腔内输注通路。含骨髓腔输液、输血及用药。</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F701DA4">
            <w:pPr>
              <w:rPr>
                <w:rFonts w:hint="eastAsia" w:ascii="宋体" w:hAnsi="宋体" w:eastAsia="宋体" w:cs="宋体"/>
                <w:i w:val="0"/>
                <w:iCs w:val="0"/>
                <w:color w:val="000000"/>
                <w:sz w:val="22"/>
                <w:szCs w:val="22"/>
                <w:u w:val="none"/>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45AB4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0F41DF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限急需经血管通路补液治疗或药物治疗，但无法建立常规静脉通路的急危重患者。输注从第二组起，每加一组液体加收4.5元。</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E08B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77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D78D1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70 </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311D3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64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DA484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58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89A7E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r>
      <w:tr w14:paraId="58C82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70DF0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21B2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120400014-1</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2C99B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骨髓腔穿刺输注（从第二组起，每加一组液体加收）</w:t>
            </w:r>
          </w:p>
        </w:tc>
        <w:tc>
          <w:tcPr>
            <w:tcW w:w="3642" w:type="dxa"/>
            <w:tcBorders>
              <w:top w:val="single" w:color="000000" w:sz="4" w:space="0"/>
              <w:left w:val="single" w:color="000000" w:sz="4" w:space="0"/>
              <w:bottom w:val="single" w:color="000000" w:sz="4" w:space="0"/>
              <w:right w:val="single" w:color="000000" w:sz="4" w:space="0"/>
            </w:tcBorders>
            <w:noWrap w:val="0"/>
            <w:vAlign w:val="center"/>
          </w:tcPr>
          <w:p w14:paraId="26B4B67A">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6A7B5F6">
            <w:pPr>
              <w:rPr>
                <w:rFonts w:hint="eastAsia" w:ascii="宋体" w:hAnsi="宋体" w:eastAsia="宋体" w:cs="宋体"/>
                <w:i w:val="0"/>
                <w:iCs w:val="0"/>
                <w:color w:val="000000"/>
                <w:sz w:val="22"/>
                <w:szCs w:val="22"/>
                <w:u w:val="none"/>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7EE22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494D1E4">
            <w:pPr>
              <w:rPr>
                <w:rFonts w:hint="eastAsia" w:ascii="宋体" w:hAnsi="宋体" w:eastAsia="宋体" w:cs="宋体"/>
                <w:i w:val="0"/>
                <w:iCs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61F8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71131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8D641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91DA2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42A79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r>
      <w:tr w14:paraId="2DDFA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5EE42C63">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62BD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250309001</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4E0C0C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25羟维生素D测定</w:t>
            </w:r>
          </w:p>
        </w:tc>
        <w:tc>
          <w:tcPr>
            <w:tcW w:w="3642" w:type="dxa"/>
            <w:tcBorders>
              <w:top w:val="single" w:color="000000" w:sz="4" w:space="0"/>
              <w:left w:val="single" w:color="000000" w:sz="4" w:space="0"/>
              <w:bottom w:val="single" w:color="000000" w:sz="4" w:space="0"/>
              <w:right w:val="single" w:color="000000" w:sz="4" w:space="0"/>
            </w:tcBorders>
            <w:noWrap w:val="0"/>
            <w:vAlign w:val="center"/>
          </w:tcPr>
          <w:p w14:paraId="10DE278E">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1B589C4">
            <w:pPr>
              <w:rPr>
                <w:rFonts w:hint="eastAsia" w:ascii="宋体" w:hAnsi="宋体" w:eastAsia="宋体" w:cs="宋体"/>
                <w:i w:val="0"/>
                <w:iCs w:val="0"/>
                <w:color w:val="000000"/>
                <w:sz w:val="22"/>
                <w:szCs w:val="22"/>
                <w:u w:val="none"/>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22519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9B5E3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化学发光法加收30元，质谱法加收46元</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060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ECE3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CD00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5D08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BE84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71F87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69E29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8BBA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250309001-1</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1E6411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25羟维生素D测定（化学发光法加收）</w:t>
            </w:r>
          </w:p>
        </w:tc>
        <w:tc>
          <w:tcPr>
            <w:tcW w:w="3642" w:type="dxa"/>
            <w:tcBorders>
              <w:top w:val="single" w:color="000000" w:sz="4" w:space="0"/>
              <w:left w:val="single" w:color="000000" w:sz="4" w:space="0"/>
              <w:bottom w:val="single" w:color="000000" w:sz="4" w:space="0"/>
              <w:right w:val="single" w:color="000000" w:sz="4" w:space="0"/>
            </w:tcBorders>
            <w:noWrap w:val="0"/>
            <w:vAlign w:val="center"/>
          </w:tcPr>
          <w:p w14:paraId="65BAA52B">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4D7642B">
            <w:pPr>
              <w:rPr>
                <w:rFonts w:hint="eastAsia" w:ascii="宋体" w:hAnsi="宋体" w:eastAsia="宋体" w:cs="宋体"/>
                <w:i w:val="0"/>
                <w:iCs w:val="0"/>
                <w:color w:val="000000"/>
                <w:sz w:val="22"/>
                <w:szCs w:val="22"/>
                <w:u w:val="none"/>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3FEAA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2A49286">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748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5455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D4FC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0756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9525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3472F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055FE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F411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250309001-2</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0A3467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25羟维生素D测定（质谱法加收）</w:t>
            </w:r>
          </w:p>
        </w:tc>
        <w:tc>
          <w:tcPr>
            <w:tcW w:w="3642" w:type="dxa"/>
            <w:tcBorders>
              <w:top w:val="single" w:color="000000" w:sz="4" w:space="0"/>
              <w:left w:val="single" w:color="000000" w:sz="4" w:space="0"/>
              <w:bottom w:val="single" w:color="000000" w:sz="4" w:space="0"/>
              <w:right w:val="single" w:color="000000" w:sz="4" w:space="0"/>
            </w:tcBorders>
            <w:noWrap w:val="0"/>
            <w:vAlign w:val="center"/>
          </w:tcPr>
          <w:p w14:paraId="6226DB11">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E617158">
            <w:pPr>
              <w:rPr>
                <w:rFonts w:hint="eastAsia" w:ascii="宋体" w:hAnsi="宋体" w:eastAsia="宋体" w:cs="宋体"/>
                <w:i w:val="0"/>
                <w:iCs w:val="0"/>
                <w:color w:val="000000"/>
                <w:sz w:val="22"/>
                <w:szCs w:val="22"/>
                <w:u w:val="none"/>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1BBEA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FBDC010">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78DF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5832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 </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2D50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EFD7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50F9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14:paraId="48CA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504D0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AFD4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250402056</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09C6BD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抗磷脂酶A2受体抗体检测</w:t>
            </w:r>
          </w:p>
        </w:tc>
        <w:tc>
          <w:tcPr>
            <w:tcW w:w="3642" w:type="dxa"/>
            <w:tcBorders>
              <w:top w:val="single" w:color="000000" w:sz="4" w:space="0"/>
              <w:left w:val="single" w:color="000000" w:sz="4" w:space="0"/>
              <w:bottom w:val="single" w:color="000000" w:sz="4" w:space="0"/>
              <w:right w:val="single" w:color="000000" w:sz="4" w:space="0"/>
            </w:tcBorders>
            <w:noWrap w:val="0"/>
            <w:vAlign w:val="center"/>
          </w:tcPr>
          <w:p w14:paraId="49947B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样本类型：血液。样本采集、签收、处理，加免疫试剂，温育，检测，质控，审核结果，录入实验室信息系统或人工登记，发送报告；按规定处理废弃物；接受临床相关咨询。</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ABF97A3">
            <w:pPr>
              <w:rPr>
                <w:rFonts w:hint="eastAsia" w:ascii="宋体" w:hAnsi="宋体" w:eastAsia="宋体" w:cs="宋体"/>
                <w:i w:val="0"/>
                <w:iCs w:val="0"/>
                <w:color w:val="000000"/>
                <w:sz w:val="22"/>
                <w:szCs w:val="22"/>
                <w:u w:val="none"/>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6319F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7A1AAA4">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C07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CDEF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 </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F69C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187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6307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CEE5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14:paraId="3146D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647458CE">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29FF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270500001</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2D9A0A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特殊染色及酶组织化学染色诊断</w:t>
            </w:r>
          </w:p>
        </w:tc>
        <w:tc>
          <w:tcPr>
            <w:tcW w:w="3642" w:type="dxa"/>
            <w:tcBorders>
              <w:top w:val="single" w:color="000000" w:sz="4" w:space="0"/>
              <w:left w:val="single" w:color="000000" w:sz="4" w:space="0"/>
              <w:bottom w:val="single" w:color="000000" w:sz="4" w:space="0"/>
              <w:right w:val="single" w:color="000000" w:sz="4" w:space="0"/>
            </w:tcBorders>
            <w:noWrap w:val="0"/>
            <w:vAlign w:val="center"/>
          </w:tcPr>
          <w:p w14:paraId="6D3B338E">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8477E2D">
            <w:pPr>
              <w:rPr>
                <w:rFonts w:hint="eastAsia" w:ascii="宋体" w:hAnsi="宋体" w:eastAsia="宋体" w:cs="宋体"/>
                <w:i w:val="0"/>
                <w:iCs w:val="0"/>
                <w:color w:val="000000"/>
                <w:sz w:val="22"/>
                <w:szCs w:val="22"/>
                <w:u w:val="none"/>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1C528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每个标本，每种染色</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79F4C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每个标本每种染色仪器法加收74元，最多不超过5种染色</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3787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4A3B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 </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81A6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CA30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C207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r>
      <w:tr w14:paraId="003BA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7B89D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C3F3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270500001-1</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0E32A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特殊染色及酶组织化学染色诊断（每个标本每种染色仪器法加收）</w:t>
            </w:r>
          </w:p>
        </w:tc>
        <w:tc>
          <w:tcPr>
            <w:tcW w:w="3642" w:type="dxa"/>
            <w:tcBorders>
              <w:top w:val="single" w:color="000000" w:sz="4" w:space="0"/>
              <w:left w:val="single" w:color="000000" w:sz="4" w:space="0"/>
              <w:bottom w:val="single" w:color="000000" w:sz="4" w:space="0"/>
              <w:right w:val="single" w:color="000000" w:sz="4" w:space="0"/>
            </w:tcBorders>
            <w:noWrap w:val="0"/>
            <w:vAlign w:val="center"/>
          </w:tcPr>
          <w:p w14:paraId="72476AC7">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6F7D6EF">
            <w:pPr>
              <w:rPr>
                <w:rFonts w:hint="eastAsia" w:ascii="宋体" w:hAnsi="宋体" w:eastAsia="宋体" w:cs="宋体"/>
                <w:i w:val="0"/>
                <w:iCs w:val="0"/>
                <w:color w:val="000000"/>
                <w:sz w:val="22"/>
                <w:szCs w:val="22"/>
                <w:u w:val="none"/>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6E2CA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每个标本，每种染色</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5F40D89">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CDD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33E2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 </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31AD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BB72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2890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r>
      <w:tr w14:paraId="1EDE6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77D5A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3E9C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270800001</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5CF53B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病理体视学检查与图象分析</w:t>
            </w:r>
          </w:p>
        </w:tc>
        <w:tc>
          <w:tcPr>
            <w:tcW w:w="3642" w:type="dxa"/>
            <w:tcBorders>
              <w:top w:val="single" w:color="000000" w:sz="4" w:space="0"/>
              <w:left w:val="single" w:color="000000" w:sz="4" w:space="0"/>
              <w:bottom w:val="single" w:color="000000" w:sz="4" w:space="0"/>
              <w:right w:val="single" w:color="000000" w:sz="4" w:space="0"/>
            </w:tcBorders>
            <w:noWrap w:val="0"/>
            <w:vAlign w:val="center"/>
          </w:tcPr>
          <w:p w14:paraId="0A9CD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包括流式细胞仪、显微分光光度技术等</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1521C07">
            <w:pPr>
              <w:rPr>
                <w:rFonts w:hint="eastAsia" w:ascii="宋体" w:hAnsi="宋体" w:eastAsia="宋体" w:cs="宋体"/>
                <w:i w:val="0"/>
                <w:iCs w:val="0"/>
                <w:color w:val="000000"/>
                <w:sz w:val="22"/>
                <w:szCs w:val="22"/>
                <w:u w:val="none"/>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4F1EA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D733B48">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5573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E3A9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DA91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F6BD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2CD7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r>
      <w:tr w14:paraId="4F39C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222DB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FD3A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311400005</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751047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皮肤生理指标系统分析</w:t>
            </w:r>
          </w:p>
        </w:tc>
        <w:tc>
          <w:tcPr>
            <w:tcW w:w="3642" w:type="dxa"/>
            <w:tcBorders>
              <w:top w:val="single" w:color="000000" w:sz="4" w:space="0"/>
              <w:left w:val="single" w:color="000000" w:sz="4" w:space="0"/>
              <w:bottom w:val="single" w:color="000000" w:sz="4" w:space="0"/>
              <w:right w:val="single" w:color="000000" w:sz="4" w:space="0"/>
            </w:tcBorders>
            <w:noWrap w:val="0"/>
            <w:vAlign w:val="center"/>
          </w:tcPr>
          <w:p w14:paraId="26DA7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含色素、皮脂、水份、PH测定及局部色彩图象</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D5AAC87">
            <w:pPr>
              <w:rPr>
                <w:rFonts w:hint="eastAsia" w:ascii="宋体" w:hAnsi="宋体" w:eastAsia="宋体" w:cs="宋体"/>
                <w:i w:val="0"/>
                <w:iCs w:val="0"/>
                <w:color w:val="000000"/>
                <w:sz w:val="22"/>
                <w:szCs w:val="22"/>
                <w:u w:val="none"/>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5B291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A0CC94E">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4F55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099C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9707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44F4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EB31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14:paraId="07E44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57360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7DE5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311400059</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72357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皮肤镜检测诊断</w:t>
            </w:r>
          </w:p>
        </w:tc>
        <w:tc>
          <w:tcPr>
            <w:tcW w:w="3642" w:type="dxa"/>
            <w:tcBorders>
              <w:top w:val="single" w:color="000000" w:sz="4" w:space="0"/>
              <w:left w:val="single" w:color="000000" w:sz="4" w:space="0"/>
              <w:bottom w:val="single" w:color="000000" w:sz="4" w:space="0"/>
              <w:right w:val="single" w:color="000000" w:sz="4" w:space="0"/>
            </w:tcBorders>
            <w:noWrap w:val="0"/>
            <w:vAlign w:val="center"/>
          </w:tcPr>
          <w:p w14:paraId="58A510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明确检测部位，消毒镜头与皮肤接触面，皮肤镜下微距摄影，就皮损色泽、边界、形态等进行分析，出具图文报告。</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8564307">
            <w:pPr>
              <w:rPr>
                <w:rFonts w:hint="eastAsia" w:ascii="宋体" w:hAnsi="宋体" w:eastAsia="宋体" w:cs="宋体"/>
                <w:i w:val="0"/>
                <w:iCs w:val="0"/>
                <w:color w:val="000000"/>
                <w:sz w:val="22"/>
                <w:szCs w:val="22"/>
                <w:u w:val="none"/>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7FBC5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每个视野</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CAFE4F6">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66C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43E3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C827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72D9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7B6C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r>
      <w:tr w14:paraId="60C9F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3E5BC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7E1D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330000000-28</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36BD9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术中荧光显影辅助操作加收</w:t>
            </w:r>
          </w:p>
        </w:tc>
        <w:tc>
          <w:tcPr>
            <w:tcW w:w="3642" w:type="dxa"/>
            <w:tcBorders>
              <w:top w:val="single" w:color="000000" w:sz="4" w:space="0"/>
              <w:left w:val="single" w:color="000000" w:sz="4" w:space="0"/>
              <w:bottom w:val="single" w:color="000000" w:sz="4" w:space="0"/>
              <w:right w:val="single" w:color="000000" w:sz="4" w:space="0"/>
            </w:tcBorders>
            <w:noWrap w:val="0"/>
            <w:vAlign w:val="center"/>
          </w:tcPr>
          <w:p w14:paraId="63CFA1EA">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C2775E6">
            <w:pPr>
              <w:rPr>
                <w:rFonts w:hint="eastAsia" w:ascii="宋体" w:hAnsi="宋体" w:eastAsia="宋体" w:cs="宋体"/>
                <w:i w:val="0"/>
                <w:iCs w:val="0"/>
                <w:color w:val="000000"/>
                <w:sz w:val="22"/>
                <w:szCs w:val="22"/>
                <w:u w:val="none"/>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2FDE8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13D43DE">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2E8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1173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37F0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1075 </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1C7C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977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D2DA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880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31C7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782 </w:t>
            </w:r>
          </w:p>
        </w:tc>
      </w:tr>
      <w:tr w14:paraId="6EAF8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67727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69CB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340200043</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44480A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肺功能康复训练</w:t>
            </w:r>
          </w:p>
        </w:tc>
        <w:tc>
          <w:tcPr>
            <w:tcW w:w="3642" w:type="dxa"/>
            <w:tcBorders>
              <w:top w:val="single" w:color="000000" w:sz="4" w:space="0"/>
              <w:left w:val="single" w:color="000000" w:sz="4" w:space="0"/>
              <w:bottom w:val="single" w:color="000000" w:sz="4" w:space="0"/>
              <w:right w:val="single" w:color="000000" w:sz="4" w:space="0"/>
            </w:tcBorders>
            <w:noWrap w:val="0"/>
            <w:vAlign w:val="center"/>
          </w:tcPr>
          <w:p w14:paraId="36FB6D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康复治疗师徒手松动患者胸廓周围的骨关节的关节活动度，为患者胸廓及其周围部位的软组织进行被动的、辅助主动的、主动的放松训练、腹式呼吸训练、缩唇式呼吸训练、咳嗽训练等特殊手法操作训练以提高患者的肺部呼吸功能。</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218DDC0">
            <w:pPr>
              <w:rPr>
                <w:rFonts w:hint="eastAsia" w:ascii="宋体" w:hAnsi="宋体" w:eastAsia="宋体" w:cs="宋体"/>
                <w:i w:val="0"/>
                <w:iCs w:val="0"/>
                <w:color w:val="000000"/>
                <w:sz w:val="22"/>
                <w:szCs w:val="22"/>
                <w:u w:val="none"/>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43E2B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6A12C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1名治疗师，每次治疗20分钟，每天不超过一次。不与运动疗法（呼吸训练）同时收取。</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7DF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E733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 </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628D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BA24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AE13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r>
      <w:tr w14:paraId="048E9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6E7E0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9478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480000011</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77A75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中药原粉胶囊剂临方加工</w:t>
            </w:r>
          </w:p>
        </w:tc>
        <w:tc>
          <w:tcPr>
            <w:tcW w:w="3642" w:type="dxa"/>
            <w:tcBorders>
              <w:top w:val="single" w:color="000000" w:sz="4" w:space="0"/>
              <w:left w:val="single" w:color="000000" w:sz="4" w:space="0"/>
              <w:bottom w:val="single" w:color="000000" w:sz="4" w:space="0"/>
              <w:right w:val="single" w:color="000000" w:sz="4" w:space="0"/>
            </w:tcBorders>
            <w:noWrap w:val="0"/>
            <w:vAlign w:val="center"/>
          </w:tcPr>
          <w:p w14:paraId="5BB8E2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中医辨证施治理论，对于一定时期内服用个体化固定处方的患者，进行临方加工。以粉碎机将药材打粉、制粒，以烘箱烘干，装胶囊，粘贴标签，注明姓名、用法用量、保存方法、制作日期、制粒过程中加入的溶剂，制作过程需使用锅炉供应高压蒸汽。含空心胶襄</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73F2EE7">
            <w:pPr>
              <w:rPr>
                <w:rFonts w:hint="eastAsia" w:ascii="宋体" w:hAnsi="宋体" w:eastAsia="宋体" w:cs="宋体"/>
                <w:i w:val="0"/>
                <w:iCs w:val="0"/>
                <w:color w:val="000000"/>
                <w:sz w:val="22"/>
                <w:szCs w:val="22"/>
                <w:u w:val="none"/>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0CE1C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每百克</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232C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以处方药物重量计,不含赋形剂重量</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86C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1C50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5B81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968B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CF44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63BB4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15C3E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BCC0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480000012</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507BAB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中药蜜丸临方加工</w:t>
            </w:r>
          </w:p>
        </w:tc>
        <w:tc>
          <w:tcPr>
            <w:tcW w:w="3642" w:type="dxa"/>
            <w:tcBorders>
              <w:top w:val="single" w:color="000000" w:sz="4" w:space="0"/>
              <w:left w:val="single" w:color="000000" w:sz="4" w:space="0"/>
              <w:bottom w:val="single" w:color="000000" w:sz="4" w:space="0"/>
              <w:right w:val="single" w:color="000000" w:sz="4" w:space="0"/>
            </w:tcBorders>
            <w:noWrap w:val="0"/>
            <w:vAlign w:val="center"/>
          </w:tcPr>
          <w:p w14:paraId="73ADE9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中医辨证施治理论，对于一定时间内服用个体化固定处方的患者，进行临方加工。以粉碎机将饮片打粉，加炼蜜（按炮制规范要求进行蜂蜜的炮制加工），嫩蜜、老蜜、炼蜜按处方药味质地不同分别选用，以混合机和坨，以手工或制丸机制丸，粘贴标签，注明姓名、用法用量、保存方法、制作日期，制作过程需使用铜锅、炉火炼蜜，需使用锅炉供应高压蒸汽。含赋形剂</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FD2A887">
            <w:pPr>
              <w:rPr>
                <w:rFonts w:hint="eastAsia" w:ascii="宋体" w:hAnsi="宋体" w:eastAsia="宋体" w:cs="宋体"/>
                <w:i w:val="0"/>
                <w:iCs w:val="0"/>
                <w:color w:val="000000"/>
                <w:sz w:val="22"/>
                <w:szCs w:val="22"/>
                <w:u w:val="none"/>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5FFC9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每千克</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0054C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以处方药物重量计,不含赋形剂重量</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987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C840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 </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DD21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DF5D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EFE1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0B83E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5966C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C852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480000013</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1B1476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中药水蜜丸临方加工</w:t>
            </w:r>
          </w:p>
        </w:tc>
        <w:tc>
          <w:tcPr>
            <w:tcW w:w="3642" w:type="dxa"/>
            <w:tcBorders>
              <w:top w:val="single" w:color="000000" w:sz="4" w:space="0"/>
              <w:left w:val="single" w:color="000000" w:sz="4" w:space="0"/>
              <w:bottom w:val="single" w:color="000000" w:sz="4" w:space="0"/>
              <w:right w:val="single" w:color="000000" w:sz="4" w:space="0"/>
            </w:tcBorders>
            <w:noWrap w:val="0"/>
            <w:vAlign w:val="center"/>
          </w:tcPr>
          <w:p w14:paraId="58E42D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中医辨证施治理论，对于一定时间内服用个体化固定处方的患者，临方加工。将处方药味部分打成细粉备用，另一部分进行煮提浓缩收膏后，加入备用细粉，与适量炼蜜（按炮制规范要求进行蜂蜜的炮制加工的炼蜜），以手工或制丸机制丸，以烘箱烘干，制作过程需使用锅炉供应高压蒸汽，粘贴标签，注明姓名、用法用量、保存方法、制作日期。含一次性耗材</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6890CFE">
            <w:pPr>
              <w:rPr>
                <w:rFonts w:hint="eastAsia" w:ascii="宋体" w:hAnsi="宋体" w:eastAsia="宋体" w:cs="宋体"/>
                <w:i w:val="0"/>
                <w:iCs w:val="0"/>
                <w:color w:val="000000"/>
                <w:sz w:val="22"/>
                <w:szCs w:val="22"/>
                <w:u w:val="none"/>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6159C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每千克</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5E2E8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以处方药物重量计,不含赋形剂重量</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BCA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F6A7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8FBA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5E65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5637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r>
      <w:tr w14:paraId="5D7C8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noWrap/>
            <w:vAlign w:val="center"/>
          </w:tcPr>
          <w:p w14:paraId="2D796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9A40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MBBZX025</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49A20F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动静态平衡训练</w:t>
            </w:r>
          </w:p>
        </w:tc>
        <w:tc>
          <w:tcPr>
            <w:tcW w:w="3642" w:type="dxa"/>
            <w:tcBorders>
              <w:top w:val="single" w:color="000000" w:sz="4" w:space="0"/>
              <w:left w:val="single" w:color="000000" w:sz="4" w:space="0"/>
              <w:bottom w:val="single" w:color="000000" w:sz="4" w:space="0"/>
              <w:right w:val="single" w:color="000000" w:sz="4" w:space="0"/>
            </w:tcBorders>
            <w:noWrap w:val="0"/>
            <w:vAlign w:val="center"/>
          </w:tcPr>
          <w:p w14:paraId="1FD428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治疗师利用动静态平衡训练系统对患者进行智能化、情景互动化平衡功能训练。</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09C36B7">
            <w:pPr>
              <w:rPr>
                <w:rFonts w:hint="eastAsia" w:ascii="宋体" w:hAnsi="宋体" w:eastAsia="宋体" w:cs="宋体"/>
                <w:i w:val="0"/>
                <w:iCs w:val="0"/>
                <w:color w:val="000000"/>
                <w:sz w:val="22"/>
                <w:szCs w:val="22"/>
                <w:u w:val="none"/>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6CF48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03795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治疗师2名；耗时40分钟</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F27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681C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 </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1ABB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9CB7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8B9B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r>
    </w:tbl>
    <w:p w14:paraId="24BE6CF5">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75BDA8-41B4-40C1-A9C3-A2A22F5707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325D49F-C7FA-489F-99D2-F49F4D42CDE3}"/>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E5F18736-836A-4936-9F0D-99864F94150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NWQyNjM5MWE4NzUwNmY4NDJmNzVkY2IzZjY1NTUifQ=="/>
  </w:docVars>
  <w:rsids>
    <w:rsidRoot w:val="462D4330"/>
    <w:rsid w:val="462D4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hAnsi="Courier New"/>
    </w:rPr>
  </w:style>
  <w:style w:type="character" w:customStyle="1" w:styleId="5">
    <w:name w:val="font121"/>
    <w:basedOn w:val="4"/>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2024-11-01T06:30:00Z</dcterms:created>
  <dc:creator>123321</dc:creator>
  <cp:lastModifiedBy>123321</cp:lastModifiedBy>
  <dcterms:modified xsi:type="dcterms:W3CDTF">2024-11-01T06:30:11Z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78FC504523294500A7CE1659DE467423_11</vt:lpwstr>
  </property>
</Properties>
</file>