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80" w:afterAutospacing="0" w:line="744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E23B3D"/>
          <w:spacing w:val="0"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E23B3D"/>
          <w:spacing w:val="0"/>
          <w:kern w:val="0"/>
          <w:sz w:val="26"/>
          <w:szCs w:val="26"/>
          <w:bdr w:val="none" w:color="auto" w:sz="0" w:space="0"/>
          <w:shd w:val="clear" w:fill="FFFFFF"/>
          <w:lang w:val="en-US" w:eastAsia="zh-CN" w:bidi="ar"/>
        </w:rPr>
        <w:t>《关于做好2019年城乡居民基本医疗保障工作的通知》政策解读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60" w:lineRule="atLeast"/>
        <w:ind w:left="0" w:right="0" w:firstLine="420"/>
        <w:jc w:val="left"/>
        <w:rPr>
          <w:color w:val="333333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日前，为贯彻落实2019年《政府工作报告》任务要求，全面推进完善统一的城乡居民基本医疗保险和大病保险制度，国家医疗保障局会同财政部印发了《关于做好2019年城乡居民基本医疗保障工作的通知》（医保发﹝2019﹞30号，以下简称《通知》）。现对有关内容解读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60" w:lineRule="atLeast"/>
        <w:ind w:left="0" w:right="0" w:firstLine="420"/>
        <w:jc w:val="left"/>
        <w:rPr>
          <w:color w:val="333333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一、2019年城乡居民医保和大病保险筹资标准如何调整?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60" w:lineRule="atLeast"/>
        <w:ind w:left="0" w:right="0" w:firstLine="420"/>
        <w:jc w:val="left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城乡居民医保按照个人缴费和政府补贴相结合，实行定额筹资办法。近年来，各级政府持续提高居民医保人均财政补助标准，从2007年人均补助40元，到2018年增至490元，对减轻参保群众缴费负担起到了重要作用。但随着消费价格指数自然增长，以及新医药新技术的广泛应用，医疗费用逐年快速增长，城乡居民医保筹资标准需合理调增，以支撑制度功能长期稳定发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60" w:lineRule="atLeast"/>
        <w:ind w:left="0" w:right="0" w:firstLine="420"/>
        <w:jc w:val="left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为保障群众共享改革发展成果，稳步提高城乡居民医保待遇水平，《通知》落实2019年《政府工作报告》惠民政策要求，明确2019年城乡居民医保人均筹资标准整体提高60元，其中财政补助标准新增30元，达到每人每年不低于520元，新增财政补助一半用于提高大病保险保障能力，即在2018年人均筹资标准上增加15元;个人缴费同步新增30元，达到每人每年250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60" w:lineRule="atLeast"/>
        <w:ind w:left="0" w:right="0" w:firstLine="420"/>
        <w:jc w:val="left"/>
        <w:rPr>
          <w:color w:val="333333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二、城乡居民医保和大病保险待遇政策有什么新变化?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60" w:lineRule="atLeast"/>
        <w:ind w:left="0" w:right="0" w:firstLine="420"/>
        <w:jc w:val="left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为指导各地用好年度筹资新增资金，切实增强人民群众的获得感、幸福感、安全感，《通知》明确新增筹资主要用于提高以下两方面待遇保障水平：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一方面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，要确保基本医保待遇保障到位。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一是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巩固提高政策范围内住院费用报销比例。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二是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建立健全城乡居民医保门诊费用统筹及支付机制，把高血压、糖尿病等门诊用药纳入医保报销。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另一方面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，要提高大病保险保障功能。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一是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降低并统一起付线，原则上按上一年度居民人均可支配收入的50%确定，低于该比例的，可不做调整。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二是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政策范围内报销比例由50%提高至60%。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三是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对贫困人口加大支付倾斜力度，在起付线降低50%、支付比例提高5个百分点基础上，全面取消封顶线。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60" w:lineRule="atLeast"/>
        <w:ind w:left="0" w:right="0" w:firstLine="420"/>
        <w:jc w:val="left"/>
        <w:rPr>
          <w:color w:val="333333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三、如何推进全面建立统一的城乡居民医保制度?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60" w:lineRule="atLeast"/>
        <w:ind w:left="0" w:right="0" w:firstLine="420"/>
        <w:jc w:val="left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党的十九大提出“完善统一的城乡居民基本医疗保险制度和大病保险制度”。目前，已有24个省份已完成城乡居民医保制度整合工作，其余7个省份城镇居民医保和新农合仍是并轨运行。《通知》重点针对城镇居民医保和新农合尚未完全整合统一的地区，明确要求加快整合力度，于2019年底前实现两项制度并轨运行向统一的居民医保制度过渡，在制度政策“六统一”基础上，进一步统一经办服务和信息系统，提高运行质量和效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60" w:lineRule="atLeast"/>
        <w:ind w:left="0" w:right="0" w:firstLine="420"/>
        <w:jc w:val="left"/>
        <w:rPr>
          <w:color w:val="333333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四、完善和规范大病保险政策管理有哪些新要求?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60" w:lineRule="atLeast"/>
        <w:ind w:left="0" w:right="0" w:firstLine="420"/>
        <w:jc w:val="left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《通知》对各地完善规范大病保险政策和管理的要求概况起来，重点是做到“一个统一、三个到位”。其中，“一个统一”是在全面建立统一的城乡居民医保制度过程中，推进大病保险城乡整合，统一规范筹资及待遇保障政策。“三个到位”是根据《政府工作报告》及《通知》提出的大病保险筹资和待遇政策调整任务，于2019年8月底前协商调整大病保险承办委托合同，于2019年底前按最新筹资标准完成拨付，确保政策、资金、服务落实到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60" w:lineRule="atLeast"/>
        <w:ind w:left="0" w:right="0" w:firstLine="420"/>
        <w:jc w:val="left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同时，《通知》围绕大病保险委托商业保险机构承办，在提高服务管理效能、完善风险分担机制、规范信息共享、强化运行监测和数据统计等方面优化大病保险管理服务。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60" w:lineRule="atLeast"/>
        <w:ind w:left="0" w:right="0" w:firstLine="420"/>
        <w:jc w:val="left"/>
        <w:rPr>
          <w:color w:val="333333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五、2019年医疗保障精准扶贫要落实哪些硬任务?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60" w:lineRule="atLeast"/>
        <w:ind w:left="0" w:right="0" w:firstLine="420"/>
        <w:jc w:val="left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2019年是打赢脱贫攻坚战的关键之年，党中央、国务院作出了一系列新的决策部署。为抓好贯彻落实，确保落地见效，《通知》强调，各地要深入贯彻落实《医疗保障扶贫三年行动实施方案（2018-2020年）》要求，聚焦深度贫困地区和特殊贫困群体，着力解决“两不愁、三保障”中医疗保障薄弱环节。确保贫困群众应保尽保，充分发挥三重保障功能，按照现有支付范围和既定标准保障到位，建立防范和化解因病致贫、因病返贫的长效机制，切实落实医疗保障精准扶贫硬任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60" w:lineRule="atLeast"/>
        <w:ind w:left="0" w:right="0" w:firstLine="420"/>
        <w:jc w:val="left"/>
        <w:rPr>
          <w:color w:val="333333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六、如何全面做实地市级统筹?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60" w:lineRule="atLeast"/>
        <w:ind w:left="0" w:right="0" w:firstLine="420"/>
        <w:jc w:val="left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目前，统筹地区基本医疗保险基本上已实现地市级统筹，但近一半是基金调剂模式，还没有实现基金统收统支。为巩固提升待遇保障水平，《通知》明确要求各地从以下重点入手：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60" w:lineRule="atLeast"/>
        <w:ind w:left="0" w:right="0" w:firstLine="420"/>
        <w:jc w:val="left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一是实现基金统收统支。全面推动地市级统筹调剂向基金统收统支过渡，做大做强基金“池子”，提高运行效率和抗风险能力。实行“省管县”财政体制的地区，医保部门和财政部门要加强协同配合，完善拨付办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60" w:lineRule="atLeast"/>
        <w:ind w:left="0" w:right="0" w:firstLine="420"/>
        <w:jc w:val="left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二是实现政策制度统一。提升筹资、待遇等政策制度决策层级，确保地市级统筹区内保障范围统一、缴费政策统一、待遇水平统一。推进医疗救助管理层次与城乡居民医保统筹层次衔接，增强各类人群待遇公平性协调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60" w:lineRule="atLeast"/>
        <w:ind w:left="0" w:right="0" w:firstLine="420"/>
        <w:jc w:val="left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三是实现一体化经办管理。地市级统筹区内统一确定定点医疗机构和定点零售药店。统一经办服务，规范统筹区内经办管理服务流程，健全市、县、街道经办管理服务网络。按照要求推进地市级统筹区内统一联网、直接结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60" w:lineRule="atLeast"/>
        <w:ind w:left="0" w:right="0" w:firstLine="420"/>
        <w:jc w:val="left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同时，鼓励有条件的省、自治区、直辖市，按照“分级管理、责任分担、统筹调剂、预算考核”的总体思路，探索省级统筹方案。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60" w:lineRule="atLeast"/>
        <w:ind w:left="0" w:right="0" w:firstLine="420"/>
        <w:jc w:val="left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此外，《通知》对加强和改进医保管理服务，以及保障各项任务内容落地见效也提出了明确要求。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360" w:lineRule="atLeast"/>
        <w:ind w:left="0" w:right="0" w:firstLine="420"/>
        <w:jc w:val="left"/>
        <w:rPr>
          <w:color w:val="333333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D3987"/>
    <w:rsid w:val="41A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2019-05-21T09:40:00Z</dcterms:created>
  <dc:creator>陈云海</dc:creator>
  <cp:lastModifiedBy>陈云海</cp:lastModifiedBy>
  <dcterms:modified xsi:type="dcterms:W3CDTF">2019-05-21T09:41:41Z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